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BBD7E">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16</w:t>
      </w:r>
      <w:r>
        <w:rPr>
          <w:rFonts w:ascii="Arial" w:hAnsi="Arial" w:cs="Arial"/>
          <w:b/>
        </w:rPr>
        <w:tab/>
      </w:r>
      <w:r>
        <w:rPr>
          <w:rFonts w:ascii="Arial" w:hAnsi="Arial" w:cs="Arial"/>
          <w:b/>
          <w:bCs/>
        </w:rPr>
        <w:tab/>
      </w:r>
      <w:r>
        <w:rPr>
          <w:rFonts w:ascii="Arial" w:hAnsi="Arial" w:cs="Arial"/>
          <w:b/>
          <w:bCs/>
          <w:highlight w:val="none"/>
        </w:rPr>
        <w:t>R4-2</w:t>
      </w:r>
      <w:bookmarkEnd w:id="0"/>
      <w:r>
        <w:rPr>
          <w:rFonts w:hint="eastAsia" w:ascii="Arial" w:hAnsi="Arial" w:cs="Arial"/>
          <w:b/>
          <w:bCs/>
          <w:highlight w:val="none"/>
          <w:lang w:val="en-US" w:eastAsia="zh-CN"/>
        </w:rPr>
        <w:t>510026</w:t>
      </w:r>
      <w:bookmarkStart w:id="10" w:name="_GoBack"/>
      <w:bookmarkEnd w:id="10"/>
    </w:p>
    <w:p w14:paraId="544DE15A">
      <w:pPr>
        <w:pStyle w:val="19"/>
        <w:tabs>
          <w:tab w:val="right" w:pos="9781"/>
          <w:tab w:val="right" w:pos="13323"/>
          <w:tab w:val="clear" w:pos="4153"/>
          <w:tab w:val="clear" w:pos="8306"/>
        </w:tabs>
        <w:spacing w:before="60" w:after="60"/>
        <w:outlineLvl w:val="0"/>
        <w:rPr>
          <w:rFonts w:ascii="Arial" w:hAnsi="Arial" w:cs="Arial" w:eastAsiaTheme="minorEastAsia"/>
          <w:b/>
          <w:bCs/>
          <w:sz w:val="24"/>
          <w:szCs w:val="24"/>
          <w:highlight w:val="yellow"/>
          <w:lang w:val="en-US" w:eastAsia="zh-CN" w:bidi="ar-SA"/>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p w14:paraId="613494BA">
      <w:pPr>
        <w:tabs>
          <w:tab w:val="left" w:pos="1985"/>
        </w:tabs>
        <w:rPr>
          <w:b/>
          <w:sz w:val="22"/>
        </w:rPr>
      </w:pPr>
    </w:p>
    <w:p w14:paraId="58C73E7B">
      <w:pPr>
        <w:tabs>
          <w:tab w:val="left" w:pos="1765"/>
          <w:tab w:val="center" w:pos="4557"/>
        </w:tabs>
        <w:rPr>
          <w:rFonts w:hint="default" w:eastAsiaTheme="minorEastAsia"/>
          <w:b/>
          <w:sz w:val="22"/>
          <w:highlight w:val="none"/>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7.23.3.1</w:t>
      </w:r>
    </w:p>
    <w:p w14:paraId="168DC27D">
      <w:pPr>
        <w:tabs>
          <w:tab w:val="left" w:pos="1765"/>
        </w:tabs>
        <w:rPr>
          <w:sz w:val="22"/>
          <w:highlight w:val="none"/>
        </w:rPr>
      </w:pPr>
      <w:r>
        <w:rPr>
          <w:b/>
          <w:sz w:val="22"/>
          <w:highlight w:val="none"/>
        </w:rPr>
        <w:t xml:space="preserve">Source: </w:t>
      </w:r>
      <w:r>
        <w:rPr>
          <w:b/>
          <w:sz w:val="22"/>
          <w:highlight w:val="none"/>
        </w:rPr>
        <w:tab/>
      </w:r>
      <w:bookmarkStart w:id="1" w:name="_Hlk41145958"/>
      <w:r>
        <w:rPr>
          <w:sz w:val="22"/>
          <w:highlight w:val="none"/>
        </w:rPr>
        <w:t>CMCC</w:t>
      </w:r>
      <w:bookmarkEnd w:id="1"/>
      <w:r>
        <w:rPr>
          <w:sz w:val="22"/>
          <w:highlight w:val="none"/>
        </w:rPr>
        <w:t xml:space="preserve"> </w:t>
      </w:r>
    </w:p>
    <w:p w14:paraId="49AC4C15">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lang w:val="en-US" w:eastAsia="zh-CN"/>
        </w:rPr>
        <w:t xml:space="preserve"> </w:t>
      </w:r>
      <w:r>
        <w:rPr>
          <w:rFonts w:hint="eastAsia"/>
          <w:sz w:val="22"/>
        </w:rPr>
        <w:t>Discussion on RRM requirement of OD-SSB for NES enhancement</w:t>
      </w:r>
    </w:p>
    <w:bookmarkEnd w:id="3"/>
    <w:bookmarkEnd w:id="4"/>
    <w:p w14:paraId="23F89057">
      <w:pPr>
        <w:tabs>
          <w:tab w:val="left" w:pos="1765"/>
        </w:tabs>
        <w:rPr>
          <w:sz w:val="22"/>
        </w:rPr>
      </w:pPr>
      <w:r>
        <w:rPr>
          <w:b/>
          <w:sz w:val="22"/>
        </w:rPr>
        <w:t>Document for:</w:t>
      </w:r>
      <w:r>
        <w:rPr>
          <w:b/>
          <w:sz w:val="22"/>
        </w:rPr>
        <w:tab/>
      </w:r>
      <w:r>
        <w:rPr>
          <w:sz w:val="22"/>
        </w:rPr>
        <w:t>Discussion</w:t>
      </w:r>
    </w:p>
    <w:p w14:paraId="5EFC7714">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203C741">
      <w:pPr>
        <w:overflowPunct w:val="0"/>
        <w:autoSpaceDE w:val="0"/>
        <w:autoSpaceDN w:val="0"/>
        <w:adjustRightInd w:val="0"/>
        <w:spacing w:after="120"/>
        <w:jc w:val="both"/>
        <w:rPr>
          <w:rFonts w:hint="default" w:eastAsia="宋体"/>
          <w:sz w:val="20"/>
          <w:szCs w:val="20"/>
          <w:highlight w:val="none"/>
          <w:lang w:val="en-US" w:eastAsia="zh-CN"/>
        </w:rPr>
      </w:pPr>
      <w:r>
        <w:rPr>
          <w:rFonts w:hint="eastAsia" w:eastAsia="宋体"/>
          <w:sz w:val="20"/>
          <w:szCs w:val="20"/>
          <w:highlight w:val="none"/>
          <w:lang w:val="en-US" w:eastAsia="zh-CN"/>
        </w:rPr>
        <w:t>In last meeting, RAN4 mainly discussed about T2 design and SCell activation related issues, the WF has been approved in [1]. In this paper, we further discuss OD-SSB related open issues.</w:t>
      </w:r>
    </w:p>
    <w:p w14:paraId="60B82E37">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eastAsia="ko-KR"/>
        </w:rPr>
      </w:pPr>
      <w:bookmarkStart w:id="5" w:name="_Hlk70326378"/>
      <w:bookmarkStart w:id="6" w:name="OLE_LINK2"/>
      <w:bookmarkStart w:id="7" w:name="OLE_LINK1"/>
      <w:r>
        <w:rPr>
          <w:rFonts w:hint="eastAsia" w:ascii="Times New Roman" w:hAnsi="Times New Roman"/>
          <w:b w:val="0"/>
          <w:bCs w:val="0"/>
          <w:kern w:val="0"/>
          <w:sz w:val="36"/>
          <w:szCs w:val="36"/>
          <w:lang w:val="en-GB"/>
        </w:rPr>
        <w:t>OD-SSB based deactivated SCell L3 measurement procedure (Case 1)</w:t>
      </w:r>
    </w:p>
    <w:p w14:paraId="172D1769">
      <w:pPr>
        <w:keepNext w:val="0"/>
        <w:keepLines w:val="0"/>
        <w:pageBreakBefore w:val="0"/>
        <w:widowControl/>
        <w:kinsoku/>
        <w:wordWrap/>
        <w:overflowPunct/>
        <w:topLinePunct w:val="0"/>
        <w:autoSpaceDE/>
        <w:autoSpaceDN/>
        <w:bidi w:val="0"/>
        <w:adjustRightInd/>
        <w:snapToGrid/>
        <w:spacing w:before="60" w:after="60"/>
        <w:textAlignment w:val="auto"/>
        <w:rPr>
          <w:b/>
          <w:i/>
          <w:iCs/>
          <w:color w:val="0070C0"/>
          <w:sz w:val="20"/>
          <w:szCs w:val="20"/>
          <w:u w:val="single"/>
          <w:lang w:eastAsia="ko-KR"/>
        </w:rPr>
      </w:pPr>
      <w:bookmarkStart w:id="8" w:name="OLE_LINK16"/>
      <w:r>
        <w:rPr>
          <w:b/>
          <w:i/>
          <w:iCs/>
          <w:color w:val="0070C0"/>
          <w:sz w:val="20"/>
          <w:szCs w:val="20"/>
          <w:u w:val="single"/>
          <w:lang w:eastAsia="ko-KR"/>
        </w:rPr>
        <w:t xml:space="preserve">Issue </w:t>
      </w:r>
      <w:r>
        <w:rPr>
          <w:rFonts w:hint="eastAsia"/>
          <w:b/>
          <w:i/>
          <w:iCs/>
          <w:color w:val="0070C0"/>
          <w:sz w:val="20"/>
          <w:szCs w:val="20"/>
          <w:u w:val="single"/>
          <w:lang w:eastAsia="ko-KR"/>
        </w:rPr>
        <w:t>1-</w:t>
      </w:r>
      <w:r>
        <w:rPr>
          <w:b/>
          <w:i/>
          <w:iCs/>
          <w:color w:val="0070C0"/>
          <w:sz w:val="20"/>
          <w:szCs w:val="20"/>
          <w:u w:val="single"/>
          <w:lang w:eastAsia="ko-KR"/>
        </w:rPr>
        <w:t>1</w:t>
      </w:r>
      <w:r>
        <w:rPr>
          <w:rFonts w:hint="eastAsia"/>
          <w:b/>
          <w:i/>
          <w:iCs/>
          <w:color w:val="0070C0"/>
          <w:sz w:val="20"/>
          <w:szCs w:val="20"/>
          <w:u w:val="single"/>
          <w:lang w:eastAsia="ko-KR"/>
        </w:rPr>
        <w:t>-1</w:t>
      </w:r>
      <w:r>
        <w:rPr>
          <w:b/>
          <w:i/>
          <w:iCs/>
          <w:color w:val="0070C0"/>
          <w:sz w:val="20"/>
          <w:szCs w:val="20"/>
          <w:u w:val="single"/>
          <w:lang w:eastAsia="ko-KR"/>
        </w:rPr>
        <w:t>:</w:t>
      </w:r>
      <w:r>
        <w:rPr>
          <w:rFonts w:hint="eastAsia"/>
          <w:b/>
          <w:i/>
          <w:iCs/>
          <w:color w:val="0070C0"/>
          <w:sz w:val="20"/>
          <w:szCs w:val="20"/>
          <w:u w:val="single"/>
          <w:lang w:eastAsia="ko-KR"/>
        </w:rPr>
        <w:t xml:space="preserve"> OD-SSB based deactivated SCell measurement</w:t>
      </w:r>
      <w:r>
        <w:rPr>
          <w:b/>
          <w:i/>
          <w:iCs/>
          <w:color w:val="0070C0"/>
          <w:sz w:val="20"/>
          <w:szCs w:val="20"/>
          <w:u w:val="single"/>
          <w:lang w:eastAsia="ko-KR"/>
        </w:rPr>
        <w:t xml:space="preserve"> – requirement in FMW</w:t>
      </w:r>
    </w:p>
    <w:p w14:paraId="4FF54C6B">
      <w:pPr>
        <w:keepNext w:val="0"/>
        <w:keepLines w:val="0"/>
        <w:pageBreakBefore w:val="0"/>
        <w:widowControl/>
        <w:tabs>
          <w:tab w:val="left" w:pos="720"/>
          <w:tab w:val="left" w:pos="1260"/>
        </w:tabs>
        <w:kinsoku/>
        <w:wordWrap/>
        <w:overflowPunct/>
        <w:topLinePunct w:val="0"/>
        <w:autoSpaceDE/>
        <w:autoSpaceDN/>
        <w:bidi w:val="0"/>
        <w:adjustRightInd/>
        <w:snapToGrid/>
        <w:spacing w:before="60" w:after="60"/>
        <w:textAlignment w:val="auto"/>
        <w:rPr>
          <w:rFonts w:hint="eastAsia"/>
          <w:b/>
          <w:bCs/>
          <w:i/>
          <w:iCs/>
          <w:color w:val="000000" w:themeColor="text1"/>
          <w:sz w:val="20"/>
          <w:szCs w:val="20"/>
          <w:u w:val="single"/>
          <w:lang w:val="en-US" w:eastAsia="zh-CN"/>
        </w:rPr>
      </w:pPr>
      <w:r>
        <w:rPr>
          <w:rFonts w:hint="eastAsia"/>
          <w:b/>
          <w:bCs/>
          <w:i/>
          <w:iCs/>
          <w:color w:val="000000" w:themeColor="text1"/>
          <w:sz w:val="20"/>
          <w:szCs w:val="20"/>
          <w:u w:val="single"/>
          <w:lang w:val="en-US" w:eastAsia="zh-CN"/>
        </w:rPr>
        <w:t>Sub-issue 2: OD-SSB in FMW collided with MG</w:t>
      </w:r>
    </w:p>
    <w:p w14:paraId="6D0A4E50">
      <w:pPr>
        <w:pStyle w:val="77"/>
        <w:pageBreakBefore w:val="0"/>
        <w:widowControl/>
        <w:numPr>
          <w:ilvl w:val="0"/>
          <w:numId w:val="5"/>
        </w:numPr>
        <w:kinsoku/>
        <w:wordWrap/>
        <w:overflowPunct/>
        <w:topLinePunct w:val="0"/>
        <w:autoSpaceDE/>
        <w:bidi w:val="0"/>
        <w:adjustRightInd/>
        <w:snapToGrid/>
        <w:spacing w:before="60" w:after="60"/>
        <w:ind w:firstLineChars="0"/>
        <w:textAlignment w:val="auto"/>
        <w:rPr>
          <w:rFonts w:hint="eastAsia" w:eastAsia="宋体"/>
          <w:i/>
          <w:iCs/>
          <w:color w:val="000000" w:themeColor="text1"/>
          <w:sz w:val="20"/>
          <w:szCs w:val="20"/>
          <w:lang w:eastAsia="zh-CN"/>
        </w:rPr>
      </w:pPr>
      <w:r>
        <w:rPr>
          <w:rFonts w:hint="eastAsia" w:eastAsia="宋体"/>
          <w:i/>
          <w:iCs/>
          <w:color w:val="000000" w:themeColor="text1"/>
          <w:sz w:val="20"/>
          <w:szCs w:val="20"/>
          <w:lang w:eastAsia="zh-CN"/>
        </w:rPr>
        <w:t>Option 1: UE is allowed to skip the OD-SSB measurement if FMW collides with MG occasion.</w:t>
      </w:r>
    </w:p>
    <w:p w14:paraId="06E8F459">
      <w:pPr>
        <w:pStyle w:val="77"/>
        <w:pageBreakBefore w:val="0"/>
        <w:widowControl/>
        <w:numPr>
          <w:ilvl w:val="0"/>
          <w:numId w:val="5"/>
        </w:numPr>
        <w:kinsoku/>
        <w:wordWrap/>
        <w:overflowPunct/>
        <w:topLinePunct w:val="0"/>
        <w:autoSpaceDE/>
        <w:bidi w:val="0"/>
        <w:adjustRightInd/>
        <w:snapToGrid/>
        <w:spacing w:before="60" w:after="60"/>
        <w:ind w:firstLineChars="0"/>
        <w:textAlignment w:val="auto"/>
        <w:rPr>
          <w:rFonts w:hint="eastAsia" w:eastAsia="宋体"/>
          <w:i/>
          <w:iCs/>
          <w:color w:val="000000" w:themeColor="text1"/>
          <w:sz w:val="20"/>
          <w:szCs w:val="20"/>
          <w:lang w:eastAsia="zh-CN"/>
        </w:rPr>
      </w:pPr>
      <w:r>
        <w:rPr>
          <w:rFonts w:hint="eastAsia" w:eastAsia="宋体"/>
          <w:i/>
          <w:iCs/>
          <w:color w:val="000000" w:themeColor="text1"/>
          <w:sz w:val="20"/>
          <w:szCs w:val="20"/>
          <w:lang w:eastAsia="zh-CN"/>
        </w:rPr>
        <w:t>Option 2: UE to prioritize the OD-SSB carrier/layer within FWM</w:t>
      </w:r>
    </w:p>
    <w:p w14:paraId="03C5798C">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b w:val="0"/>
          <w:bCs/>
          <w:i w:val="0"/>
          <w:iCs w:val="0"/>
          <w:sz w:val="20"/>
          <w:szCs w:val="20"/>
          <w:u w:val="none"/>
          <w:lang w:val="en-US" w:eastAsia="zh-CN"/>
        </w:rPr>
      </w:pPr>
      <w:r>
        <w:rPr>
          <w:rFonts w:hint="eastAsia"/>
          <w:b w:val="0"/>
          <w:bCs/>
          <w:i w:val="0"/>
          <w:iCs w:val="0"/>
          <w:sz w:val="20"/>
          <w:szCs w:val="20"/>
          <w:u w:val="none"/>
          <w:lang w:val="en-US" w:eastAsia="zh-CN"/>
        </w:rPr>
        <w:t xml:space="preserve">In legacy, the MG based measurement always have the highest priority. The SMTC for intra-frequency measurement will be skipped if it collides with MG occasion, which is reflected in </w:t>
      </w:r>
      <w:r>
        <w:rPr>
          <w:rFonts w:hint="default"/>
          <w:b w:val="0"/>
          <w:bCs/>
          <w:i w:val="0"/>
          <w:iCs w:val="0"/>
          <w:sz w:val="20"/>
          <w:szCs w:val="20"/>
          <w:u w:val="none"/>
          <w:lang w:val="en-US" w:eastAsia="zh-CN"/>
        </w:rPr>
        <w:t>‘</w:t>
      </w:r>
      <w:r>
        <w:rPr>
          <w:rFonts w:hint="eastAsia"/>
          <w:b w:val="0"/>
          <w:bCs/>
          <w:i w:val="0"/>
          <w:iCs w:val="0"/>
          <w:sz w:val="20"/>
          <w:szCs w:val="20"/>
          <w:u w:val="none"/>
          <w:lang w:val="en-US" w:eastAsia="zh-CN"/>
        </w:rPr>
        <w:t>Kp</w:t>
      </w:r>
      <w:r>
        <w:rPr>
          <w:rFonts w:hint="default"/>
          <w:b w:val="0"/>
          <w:bCs/>
          <w:i w:val="0"/>
          <w:iCs w:val="0"/>
          <w:sz w:val="20"/>
          <w:szCs w:val="20"/>
          <w:u w:val="none"/>
          <w:lang w:val="en-US" w:eastAsia="zh-CN"/>
        </w:rPr>
        <w:t>’</w:t>
      </w:r>
      <w:r>
        <w:rPr>
          <w:rFonts w:hint="eastAsia"/>
          <w:b w:val="0"/>
          <w:bCs/>
          <w:i w:val="0"/>
          <w:iCs w:val="0"/>
          <w:sz w:val="20"/>
          <w:szCs w:val="20"/>
          <w:u w:val="none"/>
          <w:lang w:val="en-US" w:eastAsia="zh-CN"/>
        </w:rPr>
        <w:t xml:space="preserve"> factor.</w:t>
      </w:r>
    </w:p>
    <w:p w14:paraId="41CCE45A">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val="0"/>
          <w:bCs/>
          <w:i w:val="0"/>
          <w:iCs w:val="0"/>
          <w:sz w:val="20"/>
          <w:szCs w:val="20"/>
          <w:u w:val="none"/>
          <w:lang w:val="en-US" w:eastAsia="zh-CN"/>
        </w:rPr>
      </w:pPr>
      <w:r>
        <w:rPr>
          <w:rFonts w:hint="eastAsia"/>
          <w:b w:val="0"/>
          <w:bCs/>
          <w:i w:val="0"/>
          <w:iCs w:val="0"/>
          <w:sz w:val="20"/>
          <w:szCs w:val="20"/>
          <w:u w:val="none"/>
          <w:lang w:val="en-US" w:eastAsia="zh-CN"/>
        </w:rPr>
        <w:t>To avoid the impact on MG based measurement, UE shall be allowed to skip the OD-SSB measurement within FMW if the OD-SSB occasion in FMW collides with MG occasion.</w:t>
      </w:r>
    </w:p>
    <w:p w14:paraId="79AFDC0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val="0"/>
          <w:bCs/>
          <w:i w:val="0"/>
          <w:iCs w:val="0"/>
          <w:sz w:val="20"/>
          <w:szCs w:val="20"/>
          <w:u w:val="none"/>
          <w:lang w:val="en-US" w:eastAsia="zh-CN"/>
        </w:rPr>
      </w:pPr>
      <w:r>
        <w:rPr>
          <w:rFonts w:hint="eastAsia"/>
          <w:b w:val="0"/>
          <w:bCs/>
          <w:i w:val="0"/>
          <w:iCs w:val="0"/>
          <w:sz w:val="20"/>
          <w:szCs w:val="20"/>
          <w:u w:val="none"/>
          <w:lang w:val="en-US" w:eastAsia="zh-CN"/>
        </w:rPr>
        <w:t xml:space="preserve">Currently, the length of FMW is </w:t>
      </w:r>
      <w:r>
        <w:rPr>
          <w:b w:val="0"/>
          <w:bCs/>
          <w:i w:val="0"/>
          <w:iCs w:val="0"/>
          <w:sz w:val="20"/>
          <w:szCs w:val="20"/>
          <w:u w:val="none"/>
          <w:lang w:eastAsia="zh-CN"/>
        </w:rPr>
        <w:t>T</w:t>
      </w:r>
      <w:r>
        <w:rPr>
          <w:b w:val="0"/>
          <w:bCs/>
          <w:i w:val="0"/>
          <w:iCs w:val="0"/>
          <w:sz w:val="20"/>
          <w:szCs w:val="20"/>
          <w:u w:val="none"/>
          <w:vertAlign w:val="subscript"/>
          <w:lang w:eastAsia="zh-CN"/>
        </w:rPr>
        <w:t>uncertain</w:t>
      </w:r>
      <w:r>
        <w:rPr>
          <w:rFonts w:hint="eastAsia"/>
          <w:b w:val="0"/>
          <w:bCs/>
          <w:i w:val="0"/>
          <w:iCs w:val="0"/>
          <w:sz w:val="20"/>
          <w:szCs w:val="20"/>
          <w:u w:val="none"/>
          <w:vertAlign w:val="subscript"/>
          <w:lang w:val="en-US" w:eastAsia="zh-CN"/>
        </w:rPr>
        <w:t xml:space="preserve"> + </w:t>
      </w:r>
      <w:r>
        <w:rPr>
          <w:b w:val="0"/>
          <w:bCs/>
          <w:i w:val="0"/>
          <w:iCs w:val="0"/>
          <w:sz w:val="20"/>
          <w:szCs w:val="20"/>
          <w:u w:val="none"/>
          <w:lang w:eastAsia="zh-CN"/>
        </w:rPr>
        <w:t>min(T</w:t>
      </w:r>
      <w:r>
        <w:rPr>
          <w:b w:val="0"/>
          <w:bCs/>
          <w:i w:val="0"/>
          <w:iCs w:val="0"/>
          <w:sz w:val="20"/>
          <w:szCs w:val="20"/>
          <w:u w:val="none"/>
          <w:vertAlign w:val="subscript"/>
          <w:lang w:eastAsia="zh-CN"/>
        </w:rPr>
        <w:t xml:space="preserve">report </w:t>
      </w:r>
      <w:r>
        <w:rPr>
          <w:b w:val="0"/>
          <w:bCs/>
          <w:i w:val="0"/>
          <w:iCs w:val="0"/>
          <w:sz w:val="20"/>
          <w:szCs w:val="20"/>
          <w:u w:val="none"/>
          <w:lang w:eastAsia="zh-CN"/>
        </w:rPr>
        <w:t>, T</w:t>
      </w:r>
      <w:r>
        <w:rPr>
          <w:b w:val="0"/>
          <w:bCs/>
          <w:i w:val="0"/>
          <w:iCs w:val="0"/>
          <w:sz w:val="20"/>
          <w:szCs w:val="20"/>
          <w:u w:val="none"/>
          <w:vertAlign w:val="subscript"/>
          <w:lang w:eastAsia="zh-CN"/>
        </w:rPr>
        <w:t>identify</w:t>
      </w:r>
      <w:r>
        <w:rPr>
          <w:b w:val="0"/>
          <w:bCs/>
          <w:i w:val="0"/>
          <w:iCs w:val="0"/>
          <w:sz w:val="20"/>
          <w:szCs w:val="20"/>
          <w:u w:val="none"/>
          <w:lang w:eastAsia="zh-CN"/>
        </w:rPr>
        <w:t>)</w:t>
      </w:r>
      <w:r>
        <w:rPr>
          <w:rFonts w:hint="eastAsia"/>
          <w:b w:val="0"/>
          <w:bCs/>
          <w:i w:val="0"/>
          <w:iCs w:val="0"/>
          <w:sz w:val="20"/>
          <w:szCs w:val="20"/>
          <w:u w:val="none"/>
          <w:lang w:val="en-US" w:eastAsia="zh-CN"/>
        </w:rPr>
        <w:t>, and T</w:t>
      </w:r>
      <w:r>
        <w:rPr>
          <w:rFonts w:hint="eastAsia"/>
          <w:b w:val="0"/>
          <w:bCs/>
          <w:i w:val="0"/>
          <w:iCs w:val="0"/>
          <w:sz w:val="20"/>
          <w:szCs w:val="20"/>
          <w:u w:val="none"/>
          <w:vertAlign w:val="subscript"/>
          <w:lang w:val="en-US" w:eastAsia="zh-CN"/>
        </w:rPr>
        <w:t>identify</w:t>
      </w:r>
      <w:r>
        <w:rPr>
          <w:rFonts w:hint="eastAsia"/>
          <w:b w:val="0"/>
          <w:bCs/>
          <w:i w:val="0"/>
          <w:iCs w:val="0"/>
          <w:sz w:val="20"/>
          <w:szCs w:val="20"/>
          <w:u w:val="none"/>
          <w:lang w:val="en-US" w:eastAsia="zh-CN"/>
        </w:rPr>
        <w:t xml:space="preserve"> equals the minimum RAN4 OD-SSB measurement period requirement as follow.</w:t>
      </w:r>
    </w:p>
    <w:p w14:paraId="5B029AF3">
      <w:pPr>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jc w:val="both"/>
        <w:textAlignment w:val="auto"/>
        <w:rPr>
          <w:rFonts w:hint="eastAsia"/>
          <w:b w:val="0"/>
          <w:bCs/>
          <w:i w:val="0"/>
          <w:iCs w:val="0"/>
          <w:sz w:val="20"/>
          <w:szCs w:val="20"/>
          <w:u w:val="none"/>
          <w:lang w:val="en-US" w:eastAsia="zh-CN"/>
        </w:rPr>
      </w:pPr>
      <w:r>
        <w:rPr>
          <w:rFonts w:hint="eastAsia"/>
          <w:b w:val="0"/>
          <w:bCs/>
          <w:i w:val="0"/>
          <w:iCs w:val="0"/>
          <w:sz w:val="20"/>
          <w:szCs w:val="20"/>
          <w:u w:val="none"/>
          <w:lang w:val="en-US" w:eastAsia="zh-CN"/>
        </w:rPr>
        <w:t xml:space="preserve">A detected cell: OD-SSB based measurement period </w:t>
      </w:r>
    </w:p>
    <w:p w14:paraId="71487533">
      <w:pPr>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jc w:val="both"/>
        <w:textAlignment w:val="auto"/>
        <w:rPr>
          <w:rFonts w:hint="eastAsia"/>
          <w:b w:val="0"/>
          <w:bCs/>
          <w:i w:val="0"/>
          <w:iCs w:val="0"/>
          <w:sz w:val="20"/>
          <w:szCs w:val="20"/>
          <w:u w:val="none"/>
          <w:lang w:val="en-US" w:eastAsia="zh-CN"/>
        </w:rPr>
      </w:pPr>
      <w:r>
        <w:rPr>
          <w:rFonts w:hint="eastAsia"/>
          <w:b w:val="0"/>
          <w:bCs/>
          <w:i w:val="0"/>
          <w:iCs w:val="0"/>
          <w:sz w:val="20"/>
          <w:szCs w:val="20"/>
          <w:u w:val="none"/>
          <w:lang w:val="en-US" w:eastAsia="zh-CN"/>
        </w:rPr>
        <w:t>A newly detectable cell: OD-SSB based cell identification period</w:t>
      </w:r>
    </w:p>
    <w:p w14:paraId="05C756C7">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val="0"/>
          <w:bCs/>
          <w:i w:val="0"/>
          <w:iCs w:val="0"/>
          <w:sz w:val="20"/>
          <w:szCs w:val="20"/>
          <w:u w:val="none"/>
          <w:lang w:val="en-US" w:eastAsia="zh-CN"/>
        </w:rPr>
      </w:pPr>
      <w:r>
        <w:rPr>
          <w:rFonts w:hint="eastAsia"/>
          <w:b w:val="0"/>
          <w:bCs/>
          <w:i w:val="0"/>
          <w:iCs w:val="0"/>
          <w:sz w:val="20"/>
          <w:szCs w:val="20"/>
          <w:u w:val="none"/>
          <w:lang w:val="en-US" w:eastAsia="zh-CN"/>
        </w:rPr>
        <w:t>We think the above OD-SSB skipping behavior shall also be captured in the definition of T</w:t>
      </w:r>
      <w:r>
        <w:rPr>
          <w:rFonts w:hint="eastAsia"/>
          <w:b w:val="0"/>
          <w:bCs/>
          <w:i w:val="0"/>
          <w:iCs w:val="0"/>
          <w:sz w:val="20"/>
          <w:szCs w:val="20"/>
          <w:u w:val="none"/>
          <w:vertAlign w:val="subscript"/>
          <w:lang w:val="en-US" w:eastAsia="zh-CN"/>
        </w:rPr>
        <w:t>identify</w:t>
      </w:r>
      <w:r>
        <w:rPr>
          <w:rFonts w:hint="eastAsia"/>
          <w:b w:val="0"/>
          <w:bCs/>
          <w:i w:val="0"/>
          <w:iCs w:val="0"/>
          <w:sz w:val="20"/>
          <w:szCs w:val="20"/>
          <w:u w:val="none"/>
          <w:lang w:val="en-US" w:eastAsia="zh-CN"/>
        </w:rPr>
        <w:t xml:space="preserve">, in which using </w:t>
      </w:r>
      <w:r>
        <w:rPr>
          <w:rFonts w:hint="default"/>
          <w:b w:val="0"/>
          <w:bCs/>
          <w:i w:val="0"/>
          <w:iCs w:val="0"/>
          <w:sz w:val="20"/>
          <w:szCs w:val="20"/>
          <w:u w:val="none"/>
          <w:lang w:val="en-US" w:eastAsia="zh-CN"/>
        </w:rPr>
        <w:t>‘</w:t>
      </w:r>
      <w:r>
        <w:rPr>
          <w:rFonts w:hint="eastAsia"/>
          <w:b w:val="0"/>
          <w:bCs/>
          <w:i w:val="0"/>
          <w:iCs w:val="0"/>
          <w:sz w:val="20"/>
          <w:szCs w:val="20"/>
          <w:u w:val="none"/>
          <w:lang w:val="en-US" w:eastAsia="zh-CN"/>
        </w:rPr>
        <w:t>Kp</w:t>
      </w:r>
      <w:r>
        <w:rPr>
          <w:rFonts w:hint="default"/>
          <w:b w:val="0"/>
          <w:bCs/>
          <w:i w:val="0"/>
          <w:iCs w:val="0"/>
          <w:sz w:val="20"/>
          <w:szCs w:val="20"/>
          <w:u w:val="none"/>
          <w:lang w:val="en-US" w:eastAsia="zh-CN"/>
        </w:rPr>
        <w:t>’</w:t>
      </w:r>
      <w:r>
        <w:rPr>
          <w:rFonts w:hint="eastAsia"/>
          <w:b w:val="0"/>
          <w:bCs/>
          <w:i w:val="0"/>
          <w:iCs w:val="0"/>
          <w:sz w:val="20"/>
          <w:szCs w:val="20"/>
          <w:u w:val="none"/>
          <w:lang w:val="en-US" w:eastAsia="zh-CN"/>
        </w:rPr>
        <w:t xml:space="preserve"> to scale the measurement period with the consideration of measurement occasion collides with MG. The definition of </w:t>
      </w:r>
      <w:r>
        <w:rPr>
          <w:rFonts w:hint="default"/>
          <w:b w:val="0"/>
          <w:bCs/>
          <w:i w:val="0"/>
          <w:iCs w:val="0"/>
          <w:sz w:val="20"/>
          <w:szCs w:val="20"/>
          <w:u w:val="none"/>
          <w:lang w:val="en-US" w:eastAsia="zh-CN"/>
        </w:rPr>
        <w:t>‘</w:t>
      </w:r>
      <w:r>
        <w:rPr>
          <w:rFonts w:hint="eastAsia"/>
          <w:b w:val="0"/>
          <w:bCs/>
          <w:i w:val="0"/>
          <w:iCs w:val="0"/>
          <w:sz w:val="20"/>
          <w:szCs w:val="20"/>
          <w:u w:val="none"/>
          <w:lang w:val="en-US" w:eastAsia="zh-CN"/>
        </w:rPr>
        <w:t>Kp</w:t>
      </w:r>
      <w:r>
        <w:rPr>
          <w:rFonts w:hint="default"/>
          <w:b w:val="0"/>
          <w:bCs/>
          <w:i w:val="0"/>
          <w:iCs w:val="0"/>
          <w:sz w:val="20"/>
          <w:szCs w:val="20"/>
          <w:u w:val="none"/>
          <w:lang w:val="en-US" w:eastAsia="zh-CN"/>
        </w:rPr>
        <w:t>’</w:t>
      </w:r>
      <w:r>
        <w:rPr>
          <w:rFonts w:hint="eastAsia"/>
          <w:b w:val="0"/>
          <w:bCs/>
          <w:i w:val="0"/>
          <w:iCs w:val="0"/>
          <w:sz w:val="20"/>
          <w:szCs w:val="20"/>
          <w:u w:val="none"/>
          <w:lang w:val="en-US" w:eastAsia="zh-CN"/>
        </w:rPr>
        <w:t xml:space="preserve"> shall be updated as: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ADC7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3A1AFF0">
            <w:pPr>
              <w:keepNext w:val="0"/>
              <w:keepLines w:val="0"/>
              <w:pageBreakBefore w:val="0"/>
              <w:widowControl/>
              <w:kinsoku/>
              <w:wordWrap/>
              <w:overflowPunct/>
              <w:topLinePunct w:val="0"/>
              <w:autoSpaceDE/>
              <w:autoSpaceDN/>
              <w:bidi w:val="0"/>
              <w:adjustRightInd/>
              <w:snapToGrid/>
              <w:ind w:left="283" w:firstLine="0"/>
              <w:textAlignment w:val="auto"/>
              <w:rPr>
                <w:sz w:val="20"/>
                <w:szCs w:val="20"/>
                <w:lang w:eastAsia="zh-CN"/>
              </w:rPr>
            </w:pPr>
            <w:r>
              <w:rPr>
                <w:sz w:val="20"/>
                <w:szCs w:val="20"/>
                <w:lang w:eastAsia="en-GB"/>
              </w:rPr>
              <w:t xml:space="preserve">When UE supports </w:t>
            </w:r>
            <w:r>
              <w:rPr>
                <w:sz w:val="20"/>
                <w:szCs w:val="20"/>
                <w:lang w:eastAsia="zh-CN"/>
              </w:rPr>
              <w:t xml:space="preserve">concurrent GAPs, i.e., supports </w:t>
            </w:r>
            <w:r>
              <w:rPr>
                <w:sz w:val="20"/>
                <w:szCs w:val="20"/>
                <w:lang w:eastAsia="en-GB"/>
              </w:rPr>
              <w:t>the following capability or capabilities’</w:t>
            </w:r>
            <w:r>
              <w:rPr>
                <w:sz w:val="20"/>
                <w:szCs w:val="20"/>
                <w:lang w:eastAsia="zh-CN"/>
              </w:rPr>
              <w:t xml:space="preserve"> </w:t>
            </w:r>
            <w:r>
              <w:rPr>
                <w:sz w:val="20"/>
                <w:szCs w:val="20"/>
                <w:lang w:eastAsia="en-GB"/>
              </w:rPr>
              <w:t>combination:</w:t>
            </w:r>
            <w:r>
              <w:rPr>
                <w:sz w:val="20"/>
                <w:szCs w:val="20"/>
                <w:lang w:eastAsia="zh-CN"/>
              </w:rPr>
              <w:t xml:space="preserve"> </w:t>
            </w:r>
          </w:p>
          <w:p w14:paraId="2797400F">
            <w:pPr>
              <w:ind w:left="851" w:hanging="284"/>
              <w:rPr>
                <w:sz w:val="20"/>
                <w:szCs w:val="20"/>
                <w:lang w:eastAsia="en-GB"/>
              </w:rPr>
            </w:pPr>
            <w:r>
              <w:rPr>
                <w:sz w:val="20"/>
                <w:szCs w:val="20"/>
                <w:lang w:eastAsia="en-GB"/>
              </w:rPr>
              <w:t>-</w:t>
            </w:r>
            <w:r>
              <w:rPr>
                <w:sz w:val="20"/>
                <w:szCs w:val="20"/>
                <w:lang w:eastAsia="en-GB"/>
              </w:rPr>
              <w:tab/>
            </w:r>
            <w:r>
              <w:rPr>
                <w:sz w:val="20"/>
                <w:szCs w:val="20"/>
                <w:lang w:eastAsia="en-GB"/>
              </w:rPr>
              <w:t>concurrentMeasGap-r17,</w:t>
            </w:r>
            <w:r>
              <w:rPr>
                <w:sz w:val="20"/>
                <w:szCs w:val="20"/>
                <w:lang w:eastAsia="zh-CN"/>
              </w:rPr>
              <w:t xml:space="preserve"> </w:t>
            </w:r>
            <w:r>
              <w:rPr>
                <w:sz w:val="20"/>
                <w:szCs w:val="20"/>
                <w:lang w:eastAsia="en-GB"/>
              </w:rPr>
              <w:t>or</w:t>
            </w:r>
          </w:p>
          <w:p w14:paraId="24A49EB2">
            <w:pPr>
              <w:ind w:left="851" w:hanging="284"/>
              <w:rPr>
                <w:sz w:val="20"/>
                <w:szCs w:val="20"/>
                <w:lang w:eastAsia="en-GB"/>
              </w:rPr>
            </w:pPr>
            <w:r>
              <w:rPr>
                <w:sz w:val="20"/>
                <w:szCs w:val="20"/>
                <w:lang w:eastAsia="en-GB"/>
              </w:rPr>
              <w:t>-</w:t>
            </w:r>
            <w:r>
              <w:rPr>
                <w:sz w:val="20"/>
                <w:szCs w:val="20"/>
                <w:lang w:eastAsia="en-GB"/>
              </w:rPr>
              <w:tab/>
            </w:r>
            <w:r>
              <w:rPr>
                <w:sz w:val="20"/>
                <w:szCs w:val="20"/>
                <w:lang w:eastAsia="en-GB"/>
              </w:rPr>
              <w:t>concurrentMeasGapsPreMG-r18, or</w:t>
            </w:r>
          </w:p>
          <w:p w14:paraId="06F65531">
            <w:pPr>
              <w:ind w:left="851" w:hanging="284"/>
              <w:rPr>
                <w:sz w:val="20"/>
                <w:szCs w:val="20"/>
                <w:lang w:eastAsia="en-GB"/>
              </w:rPr>
            </w:pPr>
            <w:r>
              <w:rPr>
                <w:sz w:val="20"/>
                <w:szCs w:val="20"/>
                <w:lang w:eastAsia="en-GB"/>
              </w:rPr>
              <w:t>-</w:t>
            </w:r>
            <w:r>
              <w:rPr>
                <w:sz w:val="20"/>
                <w:szCs w:val="20"/>
                <w:lang w:eastAsia="en-GB"/>
              </w:rPr>
              <w:tab/>
            </w:r>
            <w:r>
              <w:rPr>
                <w:sz w:val="20"/>
                <w:szCs w:val="20"/>
                <w:lang w:eastAsia="en-GB"/>
              </w:rPr>
              <w:t>concurrentMeasGapsNCSG-r18,</w:t>
            </w:r>
          </w:p>
          <w:p w14:paraId="1B71E26A">
            <w:pPr>
              <w:keepNext w:val="0"/>
              <w:keepLines w:val="0"/>
              <w:pageBreakBefore w:val="0"/>
              <w:widowControl/>
              <w:kinsoku/>
              <w:wordWrap/>
              <w:overflowPunct/>
              <w:topLinePunct w:val="0"/>
              <w:autoSpaceDE/>
              <w:autoSpaceDN/>
              <w:bidi w:val="0"/>
              <w:adjustRightInd/>
              <w:snapToGrid/>
              <w:ind w:left="283" w:firstLine="0"/>
              <w:textAlignment w:val="auto"/>
              <w:rPr>
                <w:sz w:val="20"/>
                <w:szCs w:val="20"/>
                <w:lang w:eastAsia="en-GB"/>
              </w:rPr>
            </w:pPr>
            <w:r>
              <w:rPr>
                <w:sz w:val="20"/>
                <w:szCs w:val="20"/>
                <w:lang w:eastAsia="en-GB"/>
              </w:rPr>
              <w:t xml:space="preserve">Or when UE supports </w:t>
            </w:r>
            <w:r>
              <w:rPr>
                <w:i/>
                <w:sz w:val="20"/>
                <w:szCs w:val="20"/>
                <w:lang w:eastAsia="en-GB"/>
              </w:rPr>
              <w:t>musim-GapPreference-r17</w:t>
            </w:r>
            <w:r>
              <w:rPr>
                <w:sz w:val="20"/>
                <w:szCs w:val="20"/>
                <w:lang w:eastAsia="en-GB"/>
              </w:rPr>
              <w:t xml:space="preserve"> or both concurrent measurement GAPs and </w:t>
            </w:r>
            <w:r>
              <w:rPr>
                <w:i/>
                <w:sz w:val="20"/>
                <w:szCs w:val="20"/>
                <w:lang w:eastAsia="en-GB"/>
              </w:rPr>
              <w:t xml:space="preserve">musim-GapPreference-r17 </w:t>
            </w:r>
            <w:r>
              <w:rPr>
                <w:sz w:val="20"/>
                <w:szCs w:val="20"/>
                <w:lang w:eastAsia="en-GB"/>
              </w:rPr>
              <w:t xml:space="preserve">and </w:t>
            </w:r>
            <w:r>
              <w:rPr>
                <w:sz w:val="20"/>
                <w:szCs w:val="20"/>
                <w:lang w:eastAsia="zh-CN"/>
              </w:rPr>
              <w:t xml:space="preserve">UE </w:t>
            </w:r>
            <w:r>
              <w:rPr>
                <w:sz w:val="20"/>
                <w:szCs w:val="20"/>
                <w:lang w:eastAsia="en-GB"/>
              </w:rPr>
              <w:t xml:space="preserve">concurrent </w:t>
            </w:r>
            <w:r>
              <w:rPr>
                <w:sz w:val="20"/>
                <w:szCs w:val="20"/>
                <w:lang w:eastAsia="zh-CN"/>
              </w:rPr>
              <w:t xml:space="preserve">GAPs or periodic MUSIM gaps or both </w:t>
            </w:r>
            <w:r>
              <w:rPr>
                <w:sz w:val="20"/>
                <w:szCs w:val="20"/>
                <w:lang w:eastAsia="en-GB"/>
              </w:rPr>
              <w:t xml:space="preserve">concurrent gaps </w:t>
            </w:r>
            <w:r>
              <w:rPr>
                <w:sz w:val="20"/>
                <w:szCs w:val="20"/>
                <w:lang w:eastAsia="zh-CN"/>
              </w:rPr>
              <w:t>and periodic MUSIM gaps</w:t>
            </w:r>
            <w:r>
              <w:rPr>
                <w:sz w:val="20"/>
                <w:szCs w:val="20"/>
                <w:lang w:eastAsia="en-GB"/>
              </w:rPr>
              <w:t xml:space="preserve"> are configured</w:t>
            </w:r>
          </w:p>
          <w:p w14:paraId="009F82E8">
            <w:pPr>
              <w:keepNext w:val="0"/>
              <w:keepLines w:val="0"/>
              <w:pageBreakBefore w:val="0"/>
              <w:widowControl/>
              <w:kinsoku/>
              <w:wordWrap/>
              <w:overflowPunct/>
              <w:topLinePunct w:val="0"/>
              <w:autoSpaceDE/>
              <w:autoSpaceDN/>
              <w:bidi w:val="0"/>
              <w:adjustRightInd/>
              <w:snapToGrid/>
              <w:ind w:left="567" w:firstLine="0"/>
              <w:textAlignment w:val="auto"/>
              <w:rPr>
                <w:rFonts w:eastAsia="宋体"/>
                <w:sz w:val="20"/>
                <w:szCs w:val="20"/>
                <w:u w:val="single"/>
                <w:lang w:eastAsia="zh-CN"/>
              </w:rPr>
            </w:pPr>
            <w:r>
              <w:rPr>
                <w:sz w:val="20"/>
                <w:szCs w:val="20"/>
                <w:lang w:eastAsia="en-GB"/>
              </w:rPr>
              <w:t>K</w:t>
            </w:r>
            <w:r>
              <w:rPr>
                <w:sz w:val="20"/>
                <w:szCs w:val="20"/>
                <w:vertAlign w:val="subscript"/>
                <w:lang w:eastAsia="en-GB"/>
              </w:rPr>
              <w:t>p</w:t>
            </w:r>
            <w:r>
              <w:rPr>
                <w:sz w:val="20"/>
                <w:szCs w:val="20"/>
                <w:lang w:eastAsia="en-GB"/>
              </w:rPr>
              <w:t xml:space="preserve"> is</w:t>
            </w:r>
            <w:r>
              <w:rPr>
                <w:sz w:val="20"/>
                <w:szCs w:val="20"/>
                <w:lang w:eastAsia="zh-CN"/>
              </w:rPr>
              <w:t xml:space="preserve"> </w:t>
            </w:r>
            <w:r>
              <w:rPr>
                <w:sz w:val="20"/>
                <w:szCs w:val="20"/>
                <w:lang w:eastAsia="en-GB"/>
              </w:rPr>
              <w:t xml:space="preserve">the scaling factor for </w:t>
            </w:r>
            <w:r>
              <w:rPr>
                <w:sz w:val="20"/>
                <w:szCs w:val="20"/>
                <w:lang w:eastAsia="zh-CN"/>
              </w:rPr>
              <w:t>an SSB frequency layer to be measured without GAP. K</w:t>
            </w:r>
            <w:r>
              <w:rPr>
                <w:sz w:val="20"/>
                <w:szCs w:val="20"/>
                <w:vertAlign w:val="subscript"/>
                <w:lang w:eastAsia="zh-CN"/>
              </w:rPr>
              <w:t>p</w:t>
            </w:r>
            <w:r>
              <w:rPr>
                <w:sz w:val="20"/>
                <w:szCs w:val="20"/>
                <w:lang w:eastAsia="zh-CN"/>
              </w:rPr>
              <w:t xml:space="preserve"> = </w:t>
            </w:r>
            <w:r>
              <w:rPr>
                <w:bCs/>
                <w:sz w:val="20"/>
                <w:szCs w:val="20"/>
                <w:lang w:eastAsia="zh-CN"/>
              </w:rPr>
              <w:t>N</w:t>
            </w:r>
            <w:r>
              <w:rPr>
                <w:bCs/>
                <w:sz w:val="20"/>
                <w:szCs w:val="20"/>
                <w:vertAlign w:val="subscript"/>
                <w:lang w:eastAsia="zh-CN"/>
              </w:rPr>
              <w:t>total</w:t>
            </w:r>
            <w:r>
              <w:rPr>
                <w:bCs/>
                <w:sz w:val="20"/>
                <w:szCs w:val="20"/>
                <w:lang w:eastAsia="zh-CN"/>
              </w:rPr>
              <w:t xml:space="preserve"> / N</w:t>
            </w:r>
            <w:r>
              <w:rPr>
                <w:bCs/>
                <w:sz w:val="20"/>
                <w:szCs w:val="20"/>
                <w:vertAlign w:val="subscript"/>
                <w:lang w:eastAsia="zh-CN"/>
              </w:rPr>
              <w:t>available</w:t>
            </w:r>
            <w:r>
              <w:rPr>
                <w:bCs/>
                <w:sz w:val="20"/>
                <w:szCs w:val="20"/>
                <w:lang w:eastAsia="zh-CN"/>
              </w:rPr>
              <w:t>, where N</w:t>
            </w:r>
            <w:r>
              <w:rPr>
                <w:bCs/>
                <w:sz w:val="20"/>
                <w:szCs w:val="20"/>
                <w:vertAlign w:val="subscript"/>
                <w:lang w:eastAsia="zh-CN"/>
              </w:rPr>
              <w:t>available</w:t>
            </w:r>
            <w:r>
              <w:rPr>
                <w:bCs/>
                <w:sz w:val="20"/>
                <w:szCs w:val="20"/>
                <w:lang w:eastAsia="zh-CN"/>
              </w:rPr>
              <w:t xml:space="preserve"> and N</w:t>
            </w:r>
            <w:r>
              <w:rPr>
                <w:bCs/>
                <w:sz w:val="20"/>
                <w:szCs w:val="20"/>
                <w:vertAlign w:val="subscript"/>
                <w:lang w:eastAsia="zh-CN"/>
              </w:rPr>
              <w:t>total</w:t>
            </w:r>
            <w:r>
              <w:rPr>
                <w:bCs/>
                <w:sz w:val="20"/>
                <w:szCs w:val="20"/>
                <w:lang w:eastAsia="zh-CN"/>
              </w:rPr>
              <w:t xml:space="preserve"> are calculated as follows:</w:t>
            </w:r>
          </w:p>
          <w:p w14:paraId="3115FDB4">
            <w:pPr>
              <w:keepNext w:val="0"/>
              <w:keepLines w:val="0"/>
              <w:pageBreakBefore w:val="0"/>
              <w:widowControl/>
              <w:kinsoku/>
              <w:wordWrap/>
              <w:overflowPunct/>
              <w:topLinePunct w:val="0"/>
              <w:autoSpaceDE/>
              <w:autoSpaceDN/>
              <w:bidi w:val="0"/>
              <w:adjustRightInd/>
              <w:snapToGrid/>
              <w:ind w:left="850" w:hanging="283"/>
              <w:textAlignment w:val="auto"/>
              <w:rPr>
                <w:sz w:val="20"/>
                <w:szCs w:val="20"/>
                <w:lang w:eastAsia="zh-CN"/>
              </w:rPr>
            </w:pPr>
            <w:r>
              <w:rPr>
                <w:sz w:val="20"/>
                <w:szCs w:val="20"/>
                <w:lang w:eastAsia="zh-CN"/>
              </w:rPr>
              <w:t>-</w:t>
            </w:r>
            <w:r>
              <w:rPr>
                <w:sz w:val="20"/>
                <w:szCs w:val="20"/>
                <w:lang w:eastAsia="zh-CN"/>
              </w:rPr>
              <w:tab/>
            </w:r>
            <w:r>
              <w:rPr>
                <w:sz w:val="20"/>
                <w:szCs w:val="20"/>
                <w:lang w:eastAsia="zh-CN"/>
              </w:rPr>
              <w:t>For a window W of duration max(</w:t>
            </w:r>
            <w:r>
              <w:rPr>
                <w:rFonts w:hint="eastAsia" w:ascii="Times New Roman" w:eastAsiaTheme="minorEastAsia"/>
                <w:color w:val="0000FF"/>
                <w:sz w:val="20"/>
                <w:szCs w:val="20"/>
                <w:lang w:val="en-US" w:eastAsia="zh-CN"/>
              </w:rPr>
              <w:t>OD-SSB</w:t>
            </w:r>
            <w:r>
              <w:rPr>
                <w:color w:val="0000FF"/>
                <w:sz w:val="20"/>
                <w:szCs w:val="20"/>
                <w:lang w:eastAsia="zh-CN"/>
              </w:rPr>
              <w:t xml:space="preserve"> period</w:t>
            </w:r>
            <w:r>
              <w:rPr>
                <w:sz w:val="20"/>
                <w:szCs w:val="20"/>
                <w:lang w:eastAsia="zh-CN"/>
              </w:rPr>
              <w:t xml:space="preserve">, </w:t>
            </w:r>
            <w:r>
              <w:rPr>
                <w:sz w:val="20"/>
                <w:szCs w:val="20"/>
                <w:vertAlign w:val="subscript"/>
                <w:lang w:eastAsia="zh-CN"/>
              </w:rPr>
              <w:t xml:space="preserve"> </w:t>
            </w:r>
            <w:r>
              <w:rPr>
                <w:sz w:val="20"/>
                <w:szCs w:val="20"/>
                <w:lang w:eastAsia="zh-CN"/>
              </w:rPr>
              <w:t xml:space="preserve">xRP_max), where xRP_max is the maximum xRP across all configured per-UE GAPs, periodic MUSIM gaps, and/or per-FR GAPs within the same FR as the SSB frequency layer, and starting from the beginning of any </w:t>
            </w:r>
            <w:r>
              <w:rPr>
                <w:rFonts w:hint="eastAsia" w:ascii="Times New Roman" w:eastAsiaTheme="minorEastAsia"/>
                <w:color w:val="0000FF"/>
                <w:sz w:val="20"/>
                <w:szCs w:val="20"/>
                <w:lang w:val="en-US" w:eastAsia="zh-CN"/>
              </w:rPr>
              <w:t>OD-SSB</w:t>
            </w:r>
            <w:r>
              <w:rPr>
                <w:sz w:val="20"/>
                <w:szCs w:val="20"/>
                <w:lang w:eastAsia="zh-CN"/>
              </w:rPr>
              <w:t xml:space="preserve"> occasion:</w:t>
            </w:r>
          </w:p>
          <w:p w14:paraId="36193C70">
            <w:pPr>
              <w:ind w:left="851" w:hanging="284"/>
              <w:rPr>
                <w:rFonts w:eastAsia="宋体"/>
                <w:sz w:val="20"/>
                <w:szCs w:val="20"/>
                <w:lang w:eastAsia="zh-CN"/>
              </w:rPr>
            </w:pPr>
            <w:r>
              <w:rPr>
                <w:sz w:val="20"/>
                <w:szCs w:val="20"/>
                <w:lang w:eastAsia="zh-CN"/>
              </w:rPr>
              <w:t>-</w:t>
            </w:r>
            <w:r>
              <w:rPr>
                <w:sz w:val="20"/>
                <w:szCs w:val="20"/>
                <w:lang w:eastAsia="zh-CN"/>
              </w:rPr>
              <w:tab/>
            </w:r>
            <w:r>
              <w:rPr>
                <w:sz w:val="20"/>
                <w:szCs w:val="20"/>
                <w:lang w:eastAsia="zh-CN"/>
              </w:rPr>
              <w:t>N</w:t>
            </w:r>
            <w:r>
              <w:rPr>
                <w:sz w:val="20"/>
                <w:szCs w:val="20"/>
                <w:vertAlign w:val="subscript"/>
                <w:lang w:eastAsia="zh-CN"/>
              </w:rPr>
              <w:t>total</w:t>
            </w:r>
            <w:r>
              <w:rPr>
                <w:sz w:val="20"/>
                <w:szCs w:val="20"/>
                <w:lang w:eastAsia="zh-CN"/>
              </w:rPr>
              <w:t xml:space="preserve"> is the total number of </w:t>
            </w:r>
            <w:r>
              <w:rPr>
                <w:rFonts w:hint="eastAsia" w:ascii="Times New Roman" w:eastAsiaTheme="minorEastAsia"/>
                <w:color w:val="0000FF"/>
                <w:sz w:val="20"/>
                <w:szCs w:val="20"/>
                <w:lang w:val="en-US" w:eastAsia="zh-CN"/>
              </w:rPr>
              <w:t>OD-SSB</w:t>
            </w:r>
            <w:r>
              <w:rPr>
                <w:rFonts w:hint="eastAsia" w:ascii="Times New Roman" w:eastAsiaTheme="minorEastAsia"/>
                <w:sz w:val="20"/>
                <w:szCs w:val="20"/>
                <w:lang w:val="en-US" w:eastAsia="zh-CN"/>
              </w:rPr>
              <w:t xml:space="preserve"> </w:t>
            </w:r>
            <w:r>
              <w:rPr>
                <w:sz w:val="20"/>
                <w:szCs w:val="20"/>
                <w:lang w:eastAsia="zh-CN"/>
              </w:rPr>
              <w:t>occasions within the window, including those overlapped with GAP and MUSIM gap occasions within the window, and</w:t>
            </w:r>
          </w:p>
          <w:p w14:paraId="7956C246">
            <w:pPr>
              <w:ind w:left="851" w:hanging="284"/>
              <w:rPr>
                <w:rFonts w:eastAsia="宋体"/>
                <w:sz w:val="20"/>
                <w:szCs w:val="20"/>
                <w:lang w:eastAsia="zh-CN"/>
              </w:rPr>
            </w:pPr>
            <w:r>
              <w:rPr>
                <w:sz w:val="20"/>
                <w:szCs w:val="20"/>
                <w:lang w:eastAsia="zh-CN"/>
              </w:rPr>
              <w:t>-</w:t>
            </w:r>
            <w:r>
              <w:rPr>
                <w:sz w:val="20"/>
                <w:szCs w:val="20"/>
                <w:lang w:eastAsia="zh-CN"/>
              </w:rPr>
              <w:tab/>
            </w:r>
            <w:r>
              <w:rPr>
                <w:sz w:val="20"/>
                <w:szCs w:val="20"/>
                <w:lang w:eastAsia="zh-CN"/>
              </w:rPr>
              <w:t>N</w:t>
            </w:r>
            <w:r>
              <w:rPr>
                <w:sz w:val="20"/>
                <w:szCs w:val="20"/>
                <w:vertAlign w:val="subscript"/>
                <w:lang w:eastAsia="zh-CN"/>
              </w:rPr>
              <w:t>available</w:t>
            </w:r>
            <w:r>
              <w:rPr>
                <w:sz w:val="20"/>
                <w:szCs w:val="20"/>
                <w:lang w:eastAsia="zh-CN"/>
              </w:rPr>
              <w:t xml:space="preserve"> is the number of </w:t>
            </w:r>
            <w:r>
              <w:rPr>
                <w:rFonts w:hint="eastAsia" w:ascii="Times New Roman" w:eastAsiaTheme="minorEastAsia"/>
                <w:color w:val="0000FF"/>
                <w:sz w:val="20"/>
                <w:szCs w:val="20"/>
                <w:lang w:val="en-US" w:eastAsia="zh-CN"/>
              </w:rPr>
              <w:t>OD-SSB</w:t>
            </w:r>
            <w:r>
              <w:rPr>
                <w:sz w:val="20"/>
                <w:szCs w:val="20"/>
                <w:lang w:eastAsia="zh-CN"/>
              </w:rPr>
              <w:t xml:space="preserve"> occasions that are not overlapped with any non-dropped GAP or non-dropped MUSIM gap occasions within the window W, after accounting for measurement GAP and MUSIM gap collisions by applying the collision rules for GAP and MUSIM gap in clauses 9.1.8.3, </w:t>
            </w:r>
            <w:r>
              <w:rPr>
                <w:sz w:val="20"/>
                <w:szCs w:val="20"/>
                <w:lang w:eastAsia="en-GB"/>
              </w:rPr>
              <w:t>9.1.10.4,</w:t>
            </w:r>
            <w:r>
              <w:rPr>
                <w:sz w:val="20"/>
                <w:szCs w:val="20"/>
                <w:lang w:eastAsia="zh-CN"/>
              </w:rPr>
              <w:t xml:space="preserve"> </w:t>
            </w:r>
            <w:r>
              <w:rPr>
                <w:sz w:val="20"/>
                <w:szCs w:val="20"/>
                <w:lang w:eastAsia="en-GB"/>
              </w:rPr>
              <w:t xml:space="preserve">9.1.10.5, </w:t>
            </w:r>
            <w:r>
              <w:rPr>
                <w:sz w:val="20"/>
                <w:szCs w:val="20"/>
                <w:lang w:eastAsia="zh-CN"/>
              </w:rPr>
              <w:t>9.1.12.3, and 9.1.13.3,</w:t>
            </w:r>
            <w:r>
              <w:rPr>
                <w:sz w:val="20"/>
                <w:szCs w:val="20"/>
                <w:lang w:eastAsia="en-GB"/>
              </w:rPr>
              <w:t xml:space="preserve"> respectively</w:t>
            </w:r>
            <w:r>
              <w:rPr>
                <w:sz w:val="20"/>
                <w:szCs w:val="20"/>
                <w:lang w:eastAsia="zh-CN"/>
              </w:rPr>
              <w:t>.</w:t>
            </w:r>
          </w:p>
          <w:p w14:paraId="2355FD81">
            <w:pPr>
              <w:ind w:left="851" w:hanging="284"/>
              <w:rPr>
                <w:rFonts w:eastAsia="宋体"/>
                <w:sz w:val="20"/>
                <w:szCs w:val="20"/>
                <w:lang w:eastAsia="zh-TW"/>
              </w:rPr>
            </w:pPr>
            <w:r>
              <w:rPr>
                <w:rFonts w:eastAsia="宋体"/>
                <w:sz w:val="20"/>
                <w:szCs w:val="20"/>
                <w:lang w:eastAsia="zh-TW"/>
              </w:rPr>
              <w:tab/>
            </w:r>
            <w:r>
              <w:rPr>
                <w:rFonts w:eastAsia="宋体"/>
                <w:strike/>
                <w:dstrike w:val="0"/>
                <w:color w:val="0000FF"/>
                <w:sz w:val="20"/>
                <w:szCs w:val="20"/>
                <w:lang w:eastAsia="zh-TW"/>
              </w:rPr>
              <w:t>K</w:t>
            </w:r>
            <w:r>
              <w:rPr>
                <w:rFonts w:eastAsia="宋体"/>
                <w:strike/>
                <w:dstrike w:val="0"/>
                <w:color w:val="0000FF"/>
                <w:sz w:val="20"/>
                <w:szCs w:val="20"/>
                <w:vertAlign w:val="subscript"/>
                <w:lang w:eastAsia="zh-TW"/>
              </w:rPr>
              <w:t>p</w:t>
            </w:r>
            <w:r>
              <w:rPr>
                <w:rFonts w:eastAsia="宋体"/>
                <w:strike/>
                <w:dstrike w:val="0"/>
                <w:color w:val="0000FF"/>
                <w:sz w:val="20"/>
                <w:szCs w:val="20"/>
                <w:lang w:eastAsia="zh-TW"/>
              </w:rPr>
              <w:t xml:space="preserve"> = 1 when </w:t>
            </w:r>
            <w:r>
              <w:rPr>
                <w:rFonts w:eastAsia="宋体"/>
                <w:strike/>
                <w:dstrike w:val="0"/>
                <w:color w:val="0000FF"/>
                <w:sz w:val="20"/>
                <w:szCs w:val="20"/>
                <w:lang w:eastAsia="zh-CN"/>
              </w:rPr>
              <w:t>N</w:t>
            </w:r>
            <w:r>
              <w:rPr>
                <w:rFonts w:eastAsia="宋体"/>
                <w:strike/>
                <w:dstrike w:val="0"/>
                <w:color w:val="0000FF"/>
                <w:sz w:val="20"/>
                <w:szCs w:val="20"/>
                <w:vertAlign w:val="subscript"/>
                <w:lang w:eastAsia="zh-CN"/>
              </w:rPr>
              <w:t>available</w:t>
            </w:r>
            <w:r>
              <w:rPr>
                <w:rFonts w:eastAsia="宋体"/>
                <w:strike/>
                <w:dstrike w:val="0"/>
                <w:color w:val="0000FF"/>
                <w:sz w:val="20"/>
                <w:szCs w:val="20"/>
                <w:lang w:eastAsia="zh-TW"/>
              </w:rPr>
              <w:t xml:space="preserve"> = 0.</w:t>
            </w:r>
          </w:p>
          <w:p w14:paraId="0E2B34DB">
            <w:pPr>
              <w:ind w:left="851" w:hanging="284"/>
              <w:rPr>
                <w:rFonts w:eastAsia="宋体"/>
                <w:sz w:val="20"/>
                <w:szCs w:val="20"/>
                <w:lang w:eastAsia="zh-CN"/>
              </w:rPr>
            </w:pPr>
            <w:r>
              <w:rPr>
                <w:sz w:val="20"/>
                <w:szCs w:val="20"/>
                <w:lang w:eastAsia="zh-CN"/>
              </w:rPr>
              <w:t>-</w:t>
            </w:r>
            <w:r>
              <w:rPr>
                <w:sz w:val="20"/>
                <w:szCs w:val="20"/>
                <w:lang w:eastAsia="zh-CN"/>
              </w:rPr>
              <w:tab/>
            </w:r>
            <w:r>
              <w:rPr>
                <w:sz w:val="20"/>
                <w:szCs w:val="20"/>
                <w:lang w:eastAsia="zh-CN"/>
              </w:rPr>
              <w:t>xRP = MGRP when configured GAP is activated Pre-MG or MG, and xRP = VIRP when configured GAP is NCSG, also xRP = MGRP for periodic MUSIM gap.</w:t>
            </w:r>
          </w:p>
          <w:p w14:paraId="3C785BAD">
            <w:pPr>
              <w:keepNext w:val="0"/>
              <w:keepLines w:val="0"/>
              <w:pageBreakBefore w:val="0"/>
              <w:widowControl/>
              <w:kinsoku/>
              <w:wordWrap/>
              <w:overflowPunct/>
              <w:topLinePunct w:val="0"/>
              <w:autoSpaceDE/>
              <w:autoSpaceDN/>
              <w:bidi w:val="0"/>
              <w:adjustRightInd/>
              <w:snapToGrid/>
              <w:ind w:left="567" w:firstLine="0"/>
              <w:textAlignment w:val="auto"/>
              <w:rPr>
                <w:sz w:val="20"/>
                <w:szCs w:val="20"/>
                <w:lang w:eastAsia="zh-CN"/>
              </w:rPr>
            </w:pPr>
            <w:r>
              <w:rPr>
                <w:sz w:val="20"/>
                <w:szCs w:val="20"/>
                <w:lang w:eastAsia="en-GB"/>
              </w:rPr>
              <w:t>Requirements</w:t>
            </w:r>
            <w:r>
              <w:rPr>
                <w:sz w:val="20"/>
                <w:szCs w:val="20"/>
                <w:lang w:eastAsia="zh-TW"/>
              </w:rPr>
              <w:t xml:space="preserve"> in this clause do not apply when </w:t>
            </w:r>
            <w:r>
              <w:rPr>
                <w:sz w:val="20"/>
                <w:szCs w:val="20"/>
                <w:lang w:eastAsia="zh-CN"/>
              </w:rPr>
              <w:t>N</w:t>
            </w:r>
            <w:r>
              <w:rPr>
                <w:sz w:val="20"/>
                <w:szCs w:val="20"/>
                <w:vertAlign w:val="subscript"/>
                <w:lang w:eastAsia="zh-CN"/>
              </w:rPr>
              <w:t>available</w:t>
            </w:r>
            <w:r>
              <w:rPr>
                <w:sz w:val="20"/>
                <w:szCs w:val="20"/>
                <w:lang w:eastAsia="zh-TW"/>
              </w:rPr>
              <w:t xml:space="preserve"> = 0 due to fully </w:t>
            </w:r>
            <w:r>
              <w:rPr>
                <w:sz w:val="20"/>
                <w:szCs w:val="20"/>
                <w:lang w:eastAsia="en-GB"/>
              </w:rPr>
              <w:t xml:space="preserve">overlapping </w:t>
            </w:r>
            <w:r>
              <w:rPr>
                <w:sz w:val="20"/>
                <w:szCs w:val="20"/>
                <w:lang w:eastAsia="zh-TW"/>
              </w:rPr>
              <w:t xml:space="preserve">between </w:t>
            </w:r>
            <w:r>
              <w:rPr>
                <w:sz w:val="20"/>
                <w:szCs w:val="20"/>
                <w:lang w:eastAsia="en-GB"/>
              </w:rPr>
              <w:t xml:space="preserve">SMTC </w:t>
            </w:r>
            <w:r>
              <w:rPr>
                <w:sz w:val="20"/>
                <w:szCs w:val="20"/>
                <w:lang w:eastAsia="zh-CN"/>
              </w:rPr>
              <w:t xml:space="preserve">occasions </w:t>
            </w:r>
            <w:r>
              <w:rPr>
                <w:sz w:val="20"/>
                <w:szCs w:val="20"/>
                <w:lang w:eastAsia="en-GB"/>
              </w:rPr>
              <w:t>and</w:t>
            </w:r>
            <w:r>
              <w:rPr>
                <w:sz w:val="20"/>
                <w:szCs w:val="20"/>
                <w:lang w:eastAsia="zh-TW"/>
              </w:rPr>
              <w:t xml:space="preserve"> </w:t>
            </w:r>
            <w:r>
              <w:rPr>
                <w:strike/>
                <w:dstrike w:val="0"/>
                <w:color w:val="0000FF"/>
                <w:sz w:val="20"/>
                <w:szCs w:val="20"/>
                <w:lang w:eastAsia="zh-TW"/>
              </w:rPr>
              <w:t>MUSIM</w:t>
            </w:r>
            <w:r>
              <w:rPr>
                <w:rFonts w:hint="eastAsia" w:ascii="Times New Roman" w:eastAsiaTheme="minorEastAsia"/>
                <w:strike w:val="0"/>
                <w:dstrike w:val="0"/>
                <w:color w:val="0000FF"/>
                <w:sz w:val="20"/>
                <w:szCs w:val="20"/>
                <w:lang w:val="en-US" w:eastAsia="zh-CN"/>
              </w:rPr>
              <w:t>measurement</w:t>
            </w:r>
            <w:r>
              <w:rPr>
                <w:strike w:val="0"/>
                <w:sz w:val="20"/>
                <w:szCs w:val="20"/>
                <w:lang w:eastAsia="zh-TW"/>
              </w:rPr>
              <w:t xml:space="preserve"> </w:t>
            </w:r>
            <w:r>
              <w:rPr>
                <w:sz w:val="20"/>
                <w:szCs w:val="20"/>
                <w:lang w:eastAsia="zh-TW"/>
              </w:rPr>
              <w:t xml:space="preserve">gap occasions </w:t>
            </w:r>
            <w:r>
              <w:rPr>
                <w:sz w:val="20"/>
                <w:szCs w:val="20"/>
                <w:lang w:eastAsia="zh-CN"/>
              </w:rPr>
              <w:t>within the window W.</w:t>
            </w:r>
          </w:p>
          <w:p w14:paraId="1BAFF39C">
            <w:pPr>
              <w:keepNext w:val="0"/>
              <w:keepLines w:val="0"/>
              <w:pageBreakBefore w:val="0"/>
              <w:widowControl/>
              <w:kinsoku/>
              <w:wordWrap/>
              <w:overflowPunct/>
              <w:topLinePunct w:val="0"/>
              <w:autoSpaceDE/>
              <w:autoSpaceDN/>
              <w:bidi w:val="0"/>
              <w:adjustRightInd/>
              <w:snapToGrid/>
              <w:ind w:left="283" w:firstLine="0"/>
              <w:textAlignment w:val="auto"/>
              <w:rPr>
                <w:sz w:val="20"/>
                <w:szCs w:val="20"/>
                <w:lang w:eastAsia="zh-CN"/>
              </w:rPr>
            </w:pPr>
            <w:r>
              <w:rPr>
                <w:sz w:val="20"/>
                <w:szCs w:val="20"/>
                <w:lang w:eastAsia="en-GB"/>
              </w:rPr>
              <w:t>When UE supports [</w:t>
            </w:r>
            <w:r>
              <w:rPr>
                <w:i/>
                <w:iCs/>
                <w:sz w:val="20"/>
                <w:szCs w:val="20"/>
                <w:lang w:eastAsia="en-GB"/>
              </w:rPr>
              <w:t xml:space="preserve">MUSIM-GapConfig-17] </w:t>
            </w:r>
            <w:r>
              <w:rPr>
                <w:sz w:val="20"/>
                <w:szCs w:val="20"/>
                <w:lang w:eastAsia="en-GB"/>
              </w:rPr>
              <w:t>and the SMTC occasion of the target frequency layer is overlapping with the configured aperiodic MUSIM gap, longer cell identification period for the target frequency layer is expected.</w:t>
            </w:r>
          </w:p>
          <w:p w14:paraId="653B6D62">
            <w:pPr>
              <w:ind w:left="568" w:hanging="284"/>
              <w:rPr>
                <w:rFonts w:eastAsia="宋体"/>
                <w:sz w:val="20"/>
                <w:szCs w:val="20"/>
                <w:lang w:eastAsia="zh-CN"/>
              </w:rPr>
            </w:pPr>
            <w:r>
              <w:rPr>
                <w:sz w:val="20"/>
                <w:szCs w:val="20"/>
                <w:lang w:eastAsia="en-GB"/>
              </w:rPr>
              <w:t>-</w:t>
            </w:r>
            <w:r>
              <w:rPr>
                <w:sz w:val="20"/>
                <w:szCs w:val="20"/>
                <w:lang w:eastAsia="en-GB"/>
              </w:rPr>
              <w:tab/>
            </w:r>
            <w:r>
              <w:rPr>
                <w:sz w:val="20"/>
                <w:szCs w:val="20"/>
                <w:lang w:eastAsia="en-GB"/>
              </w:rPr>
              <w:t xml:space="preserve">Otherwise, when the UE is not configured with </w:t>
            </w:r>
            <w:r>
              <w:rPr>
                <w:sz w:val="20"/>
                <w:szCs w:val="20"/>
                <w:lang w:eastAsia="zh-CN"/>
              </w:rPr>
              <w:t>or UE does not support concurrent GAPs and the UE is not configured with periodic MUSIM gaps or UE does not support MUSIM gaps:</w:t>
            </w:r>
          </w:p>
          <w:p w14:paraId="61568D40">
            <w:pPr>
              <w:ind w:left="568" w:hanging="284"/>
              <w:rPr>
                <w:sz w:val="20"/>
                <w:szCs w:val="20"/>
                <w:lang w:eastAsia="en-GB"/>
              </w:rPr>
            </w:pPr>
            <w:r>
              <w:rPr>
                <w:sz w:val="20"/>
                <w:szCs w:val="20"/>
                <w:lang w:eastAsia="en-GB"/>
              </w:rPr>
              <w:tab/>
            </w:r>
            <w:r>
              <w:rPr>
                <w:sz w:val="20"/>
                <w:szCs w:val="20"/>
                <w:lang w:eastAsia="en-GB"/>
              </w:rPr>
              <w:t>When</w:t>
            </w:r>
            <w:r>
              <w:rPr>
                <w:color w:val="0000FF"/>
                <w:sz w:val="20"/>
                <w:szCs w:val="20"/>
                <w:lang w:eastAsia="en-GB"/>
              </w:rPr>
              <w:t xml:space="preserve"> </w:t>
            </w:r>
            <w:r>
              <w:rPr>
                <w:rFonts w:hint="eastAsia"/>
                <w:color w:val="0000FF"/>
                <w:sz w:val="20"/>
                <w:szCs w:val="20"/>
                <w:lang w:val="en-US" w:eastAsia="zh-CN"/>
              </w:rPr>
              <w:t>OD-SSB</w:t>
            </w:r>
            <w:r>
              <w:rPr>
                <w:color w:val="0000FF"/>
                <w:sz w:val="20"/>
                <w:szCs w:val="20"/>
                <w:lang w:eastAsia="en-GB"/>
              </w:rPr>
              <w:t xml:space="preserve"> </w:t>
            </w:r>
            <w:r>
              <w:rPr>
                <w:sz w:val="20"/>
                <w:szCs w:val="20"/>
                <w:lang w:eastAsia="en-GB"/>
              </w:rPr>
              <w:t xml:space="preserve">is fully non overlapping with measurement gaps or NCSG, </w:t>
            </w:r>
            <w:r>
              <w:rPr>
                <w:strike/>
                <w:dstrike w:val="0"/>
                <w:color w:val="0000FF"/>
                <w:sz w:val="20"/>
                <w:szCs w:val="20"/>
                <w:lang w:eastAsia="en-GB"/>
              </w:rPr>
              <w:t>or intra-frequency SMTC is fully overlapping with MGs or NCSG,</w:t>
            </w:r>
            <w:r>
              <w:rPr>
                <w:sz w:val="20"/>
                <w:szCs w:val="20"/>
                <w:lang w:eastAsia="en-GB"/>
              </w:rPr>
              <w:t xml:space="preserve"> Kp=1</w:t>
            </w:r>
          </w:p>
          <w:p w14:paraId="4DBF293F">
            <w:pPr>
              <w:ind w:left="568" w:hanging="284"/>
              <w:rPr>
                <w:strike/>
                <w:dstrike w:val="0"/>
                <w:color w:val="0000FF"/>
                <w:sz w:val="20"/>
                <w:szCs w:val="20"/>
                <w:vertAlign w:val="subscript"/>
                <w:lang w:eastAsia="en-GB"/>
              </w:rPr>
            </w:pPr>
            <w:r>
              <w:rPr>
                <w:sz w:val="20"/>
                <w:szCs w:val="20"/>
                <w:lang w:eastAsia="en-GB"/>
              </w:rPr>
              <w:tab/>
            </w:r>
            <w:r>
              <w:rPr>
                <w:sz w:val="20"/>
                <w:szCs w:val="20"/>
                <w:lang w:eastAsia="en-GB"/>
              </w:rPr>
              <w:t xml:space="preserve">When </w:t>
            </w:r>
            <w:r>
              <w:rPr>
                <w:rFonts w:hint="eastAsia"/>
                <w:color w:val="0000FF"/>
                <w:sz w:val="20"/>
                <w:szCs w:val="20"/>
                <w:lang w:val="en-US" w:eastAsia="zh-CN"/>
              </w:rPr>
              <w:t>OD-SSB</w:t>
            </w:r>
            <w:r>
              <w:rPr>
                <w:sz w:val="20"/>
                <w:szCs w:val="20"/>
                <w:lang w:eastAsia="en-GB"/>
              </w:rPr>
              <w:t xml:space="preserve"> is partially overlapping with measurement gaps, K</w:t>
            </w:r>
            <w:r>
              <w:rPr>
                <w:sz w:val="20"/>
                <w:szCs w:val="20"/>
                <w:vertAlign w:val="subscript"/>
                <w:lang w:eastAsia="en-GB"/>
              </w:rPr>
              <w:t>p</w:t>
            </w:r>
            <w:r>
              <w:rPr>
                <w:sz w:val="20"/>
                <w:szCs w:val="20"/>
                <w:lang w:eastAsia="en-GB"/>
              </w:rPr>
              <w:t xml:space="preserve"> = </w:t>
            </w:r>
            <w:r>
              <w:rPr>
                <w:sz w:val="20"/>
                <w:szCs w:val="20"/>
                <w:lang w:val="en-US" w:eastAsia="en-GB"/>
              </w:rPr>
              <w:t>1/(1- (</w:t>
            </w:r>
            <w:r>
              <w:rPr>
                <w:rFonts w:hint="eastAsia"/>
                <w:color w:val="0000FF"/>
                <w:sz w:val="20"/>
                <w:szCs w:val="20"/>
                <w:lang w:val="en-US" w:eastAsia="zh-CN"/>
              </w:rPr>
              <w:t>OD-SSB</w:t>
            </w:r>
            <w:r>
              <w:rPr>
                <w:sz w:val="20"/>
                <w:szCs w:val="20"/>
                <w:lang w:val="en-US" w:eastAsia="en-GB"/>
              </w:rPr>
              <w:t xml:space="preserve"> period /MGRP)), where </w:t>
            </w:r>
            <w:r>
              <w:rPr>
                <w:rFonts w:hint="eastAsia"/>
                <w:color w:val="0000FF"/>
                <w:sz w:val="20"/>
                <w:szCs w:val="20"/>
                <w:lang w:val="en-US" w:eastAsia="zh-CN"/>
              </w:rPr>
              <w:t>OD-SSB</w:t>
            </w:r>
            <w:r>
              <w:rPr>
                <w:sz w:val="20"/>
                <w:szCs w:val="20"/>
                <w:lang w:val="en-US" w:eastAsia="en-GB"/>
              </w:rPr>
              <w:t xml:space="preserve"> period &lt; MGRP. </w:t>
            </w:r>
            <w:r>
              <w:rPr>
                <w:sz w:val="20"/>
                <w:szCs w:val="20"/>
                <w:lang w:eastAsia="en-GB"/>
              </w:rPr>
              <w:t>When intra-frequency SMTC is partially overlapping with NCSG, K</w:t>
            </w:r>
            <w:r>
              <w:rPr>
                <w:sz w:val="20"/>
                <w:szCs w:val="20"/>
                <w:vertAlign w:val="subscript"/>
                <w:lang w:eastAsia="en-GB"/>
              </w:rPr>
              <w:t>p</w:t>
            </w:r>
            <w:r>
              <w:rPr>
                <w:sz w:val="20"/>
                <w:szCs w:val="20"/>
                <w:lang w:eastAsia="en-GB"/>
              </w:rPr>
              <w:t xml:space="preserve"> = </w:t>
            </w:r>
            <w:r>
              <w:rPr>
                <w:sz w:val="20"/>
                <w:szCs w:val="20"/>
                <w:lang w:val="en-US" w:eastAsia="en-GB"/>
              </w:rPr>
              <w:t>1/(1- (</w:t>
            </w:r>
            <w:r>
              <w:rPr>
                <w:rFonts w:hint="eastAsia"/>
                <w:color w:val="0000FF"/>
                <w:sz w:val="20"/>
                <w:szCs w:val="20"/>
                <w:lang w:val="en-US" w:eastAsia="zh-CN"/>
              </w:rPr>
              <w:t>OD-SSB</w:t>
            </w:r>
            <w:r>
              <w:rPr>
                <w:sz w:val="20"/>
                <w:szCs w:val="20"/>
                <w:lang w:val="en-US" w:eastAsia="en-GB"/>
              </w:rPr>
              <w:t xml:space="preserve"> period /VIRP)), where </w:t>
            </w:r>
            <w:r>
              <w:rPr>
                <w:rFonts w:hint="eastAsia"/>
                <w:color w:val="0000FF"/>
                <w:sz w:val="20"/>
                <w:szCs w:val="20"/>
                <w:lang w:val="en-US" w:eastAsia="zh-CN"/>
              </w:rPr>
              <w:t>OD-SSB</w:t>
            </w:r>
            <w:r>
              <w:rPr>
                <w:sz w:val="20"/>
                <w:szCs w:val="20"/>
                <w:lang w:val="en-US" w:eastAsia="en-GB"/>
              </w:rPr>
              <w:t xml:space="preserve"> period &lt; VIRP.</w:t>
            </w:r>
            <w:r>
              <w:rPr>
                <w:rFonts w:hint="eastAsia" w:ascii="Times New Roman" w:eastAsiaTheme="minorEastAsia"/>
                <w:strike/>
                <w:dstrike w:val="0"/>
                <w:color w:val="0000FF"/>
                <w:sz w:val="20"/>
                <w:szCs w:val="20"/>
                <w:lang w:val="en-US" w:eastAsia="zh-CN"/>
              </w:rPr>
              <w:t xml:space="preserve"> </w:t>
            </w:r>
            <w:r>
              <w:rPr>
                <w:strike/>
                <w:dstrike w:val="0"/>
                <w:color w:val="0000FF"/>
                <w:sz w:val="20"/>
                <w:szCs w:val="20"/>
                <w:lang w:eastAsia="en-GB"/>
              </w:rPr>
              <w:t>For calculation of K</w:t>
            </w:r>
            <w:r>
              <w:rPr>
                <w:strike/>
                <w:dstrike w:val="0"/>
                <w:color w:val="0000FF"/>
                <w:sz w:val="20"/>
                <w:szCs w:val="20"/>
                <w:vertAlign w:val="subscript"/>
                <w:lang w:eastAsia="en-GB"/>
              </w:rPr>
              <w:t>p</w:t>
            </w:r>
            <w:r>
              <w:rPr>
                <w:strike/>
                <w:dstrike w:val="0"/>
                <w:color w:val="0000FF"/>
                <w:sz w:val="20"/>
                <w:szCs w:val="20"/>
                <w:lang w:eastAsia="en-GB"/>
              </w:rPr>
              <w:t xml:space="preserve">, if the high layer signalling (TS 38.331 [2]) of </w:t>
            </w:r>
            <w:r>
              <w:rPr>
                <w:i/>
                <w:strike/>
                <w:dstrike w:val="0"/>
                <w:color w:val="0000FF"/>
                <w:sz w:val="20"/>
                <w:szCs w:val="20"/>
                <w:lang w:eastAsia="en-GB"/>
              </w:rPr>
              <w:t>smtc2</w:t>
            </w:r>
            <w:r>
              <w:rPr>
                <w:strike/>
                <w:dstrike w:val="0"/>
                <w:color w:val="0000FF"/>
                <w:sz w:val="20"/>
                <w:szCs w:val="20"/>
                <w:lang w:eastAsia="en-GB"/>
              </w:rPr>
              <w:t xml:space="preserve"> is configured, for cells indicated in the </w:t>
            </w:r>
            <w:r>
              <w:rPr>
                <w:i/>
                <w:strike/>
                <w:dstrike w:val="0"/>
                <w:color w:val="0000FF"/>
                <w:sz w:val="20"/>
                <w:szCs w:val="20"/>
                <w:lang w:eastAsia="en-GB"/>
              </w:rPr>
              <w:t>pci-List</w:t>
            </w:r>
            <w:r>
              <w:rPr>
                <w:strike/>
                <w:dstrike w:val="0"/>
                <w:color w:val="0000FF"/>
                <w:sz w:val="20"/>
                <w:szCs w:val="20"/>
                <w:lang w:eastAsia="en-GB"/>
              </w:rPr>
              <w:t xml:space="preserve"> parameter in </w:t>
            </w:r>
            <w:r>
              <w:rPr>
                <w:i/>
                <w:strike/>
                <w:dstrike w:val="0"/>
                <w:color w:val="0000FF"/>
                <w:sz w:val="20"/>
                <w:szCs w:val="20"/>
                <w:lang w:eastAsia="en-GB"/>
              </w:rPr>
              <w:t>smtc2</w:t>
            </w:r>
            <w:r>
              <w:rPr>
                <w:strike/>
                <w:dstrike w:val="0"/>
                <w:color w:val="0000FF"/>
                <w:sz w:val="20"/>
                <w:szCs w:val="20"/>
                <w:lang w:eastAsia="en-GB"/>
              </w:rPr>
              <w:t xml:space="preserve">, the SMTC periodicity corresponds to the value of higher layer parameter </w:t>
            </w:r>
            <w:r>
              <w:rPr>
                <w:i/>
                <w:strike/>
                <w:dstrike w:val="0"/>
                <w:color w:val="0000FF"/>
                <w:sz w:val="20"/>
                <w:szCs w:val="20"/>
                <w:lang w:eastAsia="en-GB"/>
              </w:rPr>
              <w:t>smtc2</w:t>
            </w:r>
            <w:r>
              <w:rPr>
                <w:strike/>
                <w:dstrike w:val="0"/>
                <w:color w:val="0000FF"/>
                <w:sz w:val="20"/>
                <w:szCs w:val="20"/>
                <w:lang w:eastAsia="en-GB"/>
              </w:rPr>
              <w:t xml:space="preserve">; for the other cells, the SMTC periodicity corresponds to the value of higher layer parameter </w:t>
            </w:r>
            <w:r>
              <w:rPr>
                <w:i/>
                <w:strike/>
                <w:dstrike w:val="0"/>
                <w:color w:val="0000FF"/>
                <w:sz w:val="20"/>
                <w:szCs w:val="20"/>
                <w:lang w:eastAsia="en-GB"/>
              </w:rPr>
              <w:t>smtc1.</w:t>
            </w:r>
            <w:r>
              <w:rPr>
                <w:strike/>
                <w:dstrike w:val="0"/>
                <w:color w:val="0000FF"/>
                <w:sz w:val="20"/>
                <w:szCs w:val="20"/>
                <w:lang w:val="en-US" w:eastAsia="en-GB"/>
              </w:rPr>
              <w:tab/>
            </w:r>
            <w:r>
              <w:rPr>
                <w:strike/>
                <w:dstrike w:val="0"/>
                <w:color w:val="0000FF"/>
                <w:sz w:val="20"/>
                <w:szCs w:val="20"/>
                <w:lang w:val="en-US" w:eastAsia="en-GB"/>
              </w:rPr>
              <w:t xml:space="preserve">If the higher layer signaling in TS 38.331 [2] </w:t>
            </w:r>
            <w:r>
              <w:rPr>
                <w:strike/>
                <w:dstrike w:val="0"/>
                <w:color w:val="0000FF"/>
                <w:sz w:val="20"/>
                <w:szCs w:val="20"/>
                <w:lang w:eastAsia="en-GB"/>
              </w:rPr>
              <w:t xml:space="preserve">signalling of </w:t>
            </w:r>
            <w:r>
              <w:rPr>
                <w:i/>
                <w:strike/>
                <w:dstrike w:val="0"/>
                <w:color w:val="0000FF"/>
                <w:sz w:val="20"/>
                <w:szCs w:val="20"/>
                <w:lang w:eastAsia="en-GB"/>
              </w:rPr>
              <w:t>smtc2</w:t>
            </w:r>
            <w:r>
              <w:rPr>
                <w:strike/>
                <w:dstrike w:val="0"/>
                <w:color w:val="0000FF"/>
                <w:sz w:val="20"/>
                <w:szCs w:val="20"/>
                <w:lang w:eastAsia="en-GB"/>
              </w:rPr>
              <w:t xml:space="preserve"> is present and </w:t>
            </w:r>
            <w:r>
              <w:rPr>
                <w:i/>
                <w:iCs/>
                <w:strike/>
                <w:dstrike w:val="0"/>
                <w:color w:val="0000FF"/>
                <w:sz w:val="20"/>
                <w:szCs w:val="20"/>
                <w:lang w:eastAsia="en-GB"/>
              </w:rPr>
              <w:t>smtc1</w:t>
            </w:r>
            <w:r>
              <w:rPr>
                <w:strike/>
                <w:dstrike w:val="0"/>
                <w:color w:val="0000FF"/>
                <w:sz w:val="20"/>
                <w:szCs w:val="20"/>
                <w:lang w:eastAsia="en-GB"/>
              </w:rPr>
              <w:t xml:space="preserve"> is fully overlapping with measurement gaps and </w:t>
            </w:r>
            <w:r>
              <w:rPr>
                <w:i/>
                <w:iCs/>
                <w:strike/>
                <w:dstrike w:val="0"/>
                <w:color w:val="0000FF"/>
                <w:sz w:val="20"/>
                <w:szCs w:val="20"/>
                <w:lang w:eastAsia="en-GB"/>
              </w:rPr>
              <w:t>smtc2</w:t>
            </w:r>
            <w:r>
              <w:rPr>
                <w:strike/>
                <w:dstrike w:val="0"/>
                <w:color w:val="0000FF"/>
                <w:sz w:val="20"/>
                <w:szCs w:val="20"/>
                <w:lang w:eastAsia="en-GB"/>
              </w:rPr>
              <w:t xml:space="preserve"> is partially overlapping with measurement gaps, requirements are not specified for T</w:t>
            </w:r>
            <w:r>
              <w:rPr>
                <w:strike/>
                <w:dstrike w:val="0"/>
                <w:color w:val="0000FF"/>
                <w:sz w:val="20"/>
                <w:szCs w:val="20"/>
                <w:vertAlign w:val="subscript"/>
                <w:lang w:eastAsia="en-GB"/>
              </w:rPr>
              <w:t xml:space="preserve">identify_intra_without_index </w:t>
            </w:r>
            <w:r>
              <w:rPr>
                <w:strike/>
                <w:dstrike w:val="0"/>
                <w:color w:val="0000FF"/>
                <w:sz w:val="20"/>
                <w:szCs w:val="20"/>
                <w:lang w:eastAsia="en-GB"/>
              </w:rPr>
              <w:t>or T</w:t>
            </w:r>
            <w:r>
              <w:rPr>
                <w:strike/>
                <w:dstrike w:val="0"/>
                <w:color w:val="0000FF"/>
                <w:sz w:val="20"/>
                <w:szCs w:val="20"/>
                <w:vertAlign w:val="subscript"/>
                <w:lang w:eastAsia="en-GB"/>
              </w:rPr>
              <w:t>identify_intra_with_index</w:t>
            </w:r>
          </w:p>
          <w:p w14:paraId="0E596B88">
            <w:pPr>
              <w:ind w:left="568" w:hanging="284"/>
              <w:rPr>
                <w:rFonts w:hint="eastAsia" w:eastAsiaTheme="minorEastAsia"/>
                <w:sz w:val="20"/>
                <w:szCs w:val="20"/>
                <w:vertAlign w:val="subscript"/>
                <w:lang w:val="en-US" w:eastAsia="zh-CN"/>
              </w:rPr>
            </w:pPr>
            <w:r>
              <w:rPr>
                <w:sz w:val="20"/>
                <w:szCs w:val="20"/>
                <w:lang w:eastAsia="en-GB"/>
              </w:rPr>
              <w:tab/>
            </w:r>
            <w:r>
              <w:rPr>
                <w:sz w:val="20"/>
                <w:szCs w:val="20"/>
                <w:lang w:eastAsia="en-GB"/>
              </w:rPr>
              <w:t>Requirements</w:t>
            </w:r>
            <w:r>
              <w:rPr>
                <w:sz w:val="20"/>
                <w:szCs w:val="20"/>
                <w:lang w:eastAsia="zh-TW"/>
              </w:rPr>
              <w:t xml:space="preserve"> in this clause do not apply when </w:t>
            </w:r>
            <w:r>
              <w:rPr>
                <w:rFonts w:hint="eastAsia"/>
                <w:color w:val="0000FF"/>
                <w:sz w:val="20"/>
                <w:szCs w:val="20"/>
                <w:lang w:val="en-US" w:eastAsia="zh-CN"/>
              </w:rPr>
              <w:t>OD-SSB</w:t>
            </w:r>
            <w:r>
              <w:rPr>
                <w:color w:val="0000FF"/>
                <w:sz w:val="20"/>
                <w:szCs w:val="20"/>
                <w:lang w:eastAsia="en-GB"/>
              </w:rPr>
              <w:t xml:space="preserve"> </w:t>
            </w:r>
            <w:r>
              <w:rPr>
                <w:sz w:val="20"/>
                <w:szCs w:val="20"/>
                <w:lang w:eastAsia="en-GB"/>
              </w:rPr>
              <w:t>is fully overlapping with measurement gaps or NCSG</w:t>
            </w:r>
            <w:r>
              <w:rPr>
                <w:rFonts w:hint="eastAsia"/>
                <w:sz w:val="20"/>
                <w:szCs w:val="20"/>
                <w:lang w:val="en-US" w:eastAsia="zh-CN"/>
              </w:rPr>
              <w:t>.</w:t>
            </w:r>
          </w:p>
        </w:tc>
      </w:tr>
    </w:tbl>
    <w:p w14:paraId="43E0BF2B">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 xml:space="preserve">Proposal 1: UE is allowed to skip the OD-SSB measurement within FMW if the OD-SSB occasion in FMW collides with MG occasion, and this shall be considered in the </w:t>
      </w:r>
      <w:r>
        <w:rPr>
          <w:rFonts w:hint="default"/>
          <w:b/>
          <w:bCs/>
          <w:i/>
          <w:iCs/>
          <w:sz w:val="20"/>
          <w:szCs w:val="20"/>
          <w:lang w:val="en-US" w:eastAsia="zh-CN"/>
        </w:rPr>
        <w:t>‘</w:t>
      </w:r>
      <w:r>
        <w:rPr>
          <w:rFonts w:hint="eastAsia"/>
          <w:b/>
          <w:bCs/>
          <w:i/>
          <w:iCs/>
          <w:sz w:val="20"/>
          <w:szCs w:val="20"/>
          <w:lang w:val="en-US" w:eastAsia="zh-CN"/>
        </w:rPr>
        <w:t>Kp</w:t>
      </w:r>
      <w:r>
        <w:rPr>
          <w:rFonts w:hint="default"/>
          <w:b/>
          <w:bCs/>
          <w:i/>
          <w:iCs/>
          <w:sz w:val="20"/>
          <w:szCs w:val="20"/>
          <w:lang w:val="en-US" w:eastAsia="zh-CN"/>
        </w:rPr>
        <w:t>’</w:t>
      </w:r>
      <w:r>
        <w:rPr>
          <w:rFonts w:hint="eastAsia"/>
          <w:b/>
          <w:bCs/>
          <w:i/>
          <w:iCs/>
          <w:sz w:val="20"/>
          <w:szCs w:val="20"/>
          <w:lang w:val="en-US" w:eastAsia="zh-CN"/>
        </w:rPr>
        <w:t xml:space="preserve"> factor of </w:t>
      </w:r>
      <w:r>
        <w:rPr>
          <w:rFonts w:hint="eastAsia"/>
          <w:b/>
          <w:bCs/>
          <w:i/>
          <w:iCs/>
          <w:sz w:val="20"/>
          <w:szCs w:val="20"/>
          <w:u w:val="none"/>
          <w:lang w:val="en-US" w:eastAsia="zh-CN"/>
        </w:rPr>
        <w:t>T</w:t>
      </w:r>
      <w:r>
        <w:rPr>
          <w:rFonts w:hint="eastAsia"/>
          <w:b/>
          <w:bCs/>
          <w:i/>
          <w:iCs/>
          <w:sz w:val="20"/>
          <w:szCs w:val="20"/>
          <w:u w:val="none"/>
          <w:vertAlign w:val="subscript"/>
          <w:lang w:val="en-US" w:eastAsia="zh-CN"/>
        </w:rPr>
        <w:t xml:space="preserve">identify </w:t>
      </w:r>
      <w:r>
        <w:rPr>
          <w:rFonts w:hint="eastAsia"/>
          <w:b/>
          <w:bCs/>
          <w:i/>
          <w:iCs/>
          <w:sz w:val="20"/>
          <w:szCs w:val="20"/>
          <w:lang w:val="en-US" w:eastAsia="zh-CN"/>
        </w:rPr>
        <w:t xml:space="preserve">when define the FMW length. </w:t>
      </w:r>
      <w:r>
        <w:rPr>
          <w:rFonts w:hint="default"/>
          <w:b/>
          <w:bCs/>
          <w:i/>
          <w:iCs/>
          <w:sz w:val="20"/>
          <w:szCs w:val="20"/>
          <w:lang w:val="en-US" w:eastAsia="zh-CN"/>
        </w:rPr>
        <w:t>‘</w:t>
      </w:r>
      <w:r>
        <w:rPr>
          <w:rFonts w:hint="eastAsia"/>
          <w:b/>
          <w:bCs/>
          <w:i/>
          <w:iCs/>
          <w:sz w:val="20"/>
          <w:szCs w:val="20"/>
          <w:lang w:val="en-US" w:eastAsia="zh-CN"/>
        </w:rPr>
        <w:t>Kp</w:t>
      </w:r>
      <w:r>
        <w:rPr>
          <w:rFonts w:hint="default"/>
          <w:b/>
          <w:bCs/>
          <w:i/>
          <w:iCs/>
          <w:sz w:val="20"/>
          <w:szCs w:val="20"/>
          <w:lang w:val="en-US" w:eastAsia="zh-CN"/>
        </w:rPr>
        <w:t>’</w:t>
      </w:r>
      <w:r>
        <w:rPr>
          <w:rFonts w:hint="eastAsia"/>
          <w:b/>
          <w:bCs/>
          <w:i/>
          <w:iCs/>
          <w:sz w:val="20"/>
          <w:szCs w:val="20"/>
          <w:lang w:val="en-US" w:eastAsia="zh-CN"/>
        </w:rPr>
        <w:t xml:space="preserve"> shall be updated as above.</w:t>
      </w:r>
    </w:p>
    <w:p w14:paraId="2FC1AF80">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val="en-US" w:eastAsia="zh-CN"/>
        </w:rPr>
      </w:pPr>
    </w:p>
    <w:p w14:paraId="0ECCE0CF">
      <w:pPr>
        <w:pageBreakBefore w:val="0"/>
        <w:widowControl/>
        <w:kinsoku/>
        <w:wordWrap/>
        <w:topLinePunct w:val="0"/>
        <w:bidi w:val="0"/>
        <w:snapToGrid/>
        <w:spacing w:before="60" w:after="60"/>
        <w:rPr>
          <w:rFonts w:hint="eastAsia"/>
          <w:b/>
          <w:i/>
          <w:iCs/>
          <w:color w:val="0070C0"/>
          <w:sz w:val="20"/>
          <w:szCs w:val="20"/>
          <w:u w:val="single"/>
          <w:lang w:eastAsia="zh-CN"/>
        </w:rPr>
      </w:pPr>
      <w:r>
        <w:rPr>
          <w:b/>
          <w:i/>
          <w:iCs/>
          <w:color w:val="0070C0"/>
          <w:sz w:val="20"/>
          <w:szCs w:val="20"/>
          <w:u w:val="single"/>
          <w:lang w:eastAsia="ko-KR"/>
        </w:rPr>
        <w:t xml:space="preserve">Issue </w:t>
      </w:r>
      <w:r>
        <w:rPr>
          <w:rFonts w:hint="eastAsia"/>
          <w:b/>
          <w:i/>
          <w:iCs/>
          <w:color w:val="0070C0"/>
          <w:sz w:val="20"/>
          <w:szCs w:val="20"/>
          <w:u w:val="single"/>
          <w:lang w:eastAsia="zh-CN"/>
        </w:rPr>
        <w:t>1-1</w:t>
      </w:r>
      <w:r>
        <w:rPr>
          <w:b/>
          <w:i/>
          <w:iCs/>
          <w:color w:val="0070C0"/>
          <w:sz w:val="20"/>
          <w:szCs w:val="20"/>
          <w:u w:val="single"/>
          <w:lang w:eastAsia="ko-KR"/>
        </w:rPr>
        <w:t>-</w:t>
      </w:r>
      <w:r>
        <w:rPr>
          <w:b/>
          <w:i/>
          <w:iCs/>
          <w:color w:val="0070C0"/>
          <w:sz w:val="20"/>
          <w:szCs w:val="20"/>
          <w:u w:val="single"/>
          <w:lang w:eastAsia="zh-CN"/>
        </w:rPr>
        <w:t>2</w:t>
      </w:r>
      <w:r>
        <w:rPr>
          <w:b/>
          <w:i/>
          <w:iCs/>
          <w:color w:val="0070C0"/>
          <w:sz w:val="20"/>
          <w:szCs w:val="20"/>
          <w:u w:val="single"/>
          <w:lang w:eastAsia="ko-KR"/>
        </w:rPr>
        <w:t>:</w:t>
      </w:r>
      <w:r>
        <w:rPr>
          <w:rFonts w:hint="eastAsia"/>
          <w:b/>
          <w:i/>
          <w:iCs/>
          <w:color w:val="0070C0"/>
          <w:sz w:val="20"/>
          <w:szCs w:val="20"/>
          <w:u w:val="single"/>
          <w:lang w:eastAsia="zh-CN"/>
        </w:rPr>
        <w:t xml:space="preserve"> OD-SSB based deactivated SCell measurement</w:t>
      </w:r>
      <w:r>
        <w:rPr>
          <w:b/>
          <w:i/>
          <w:iCs/>
          <w:color w:val="0070C0"/>
          <w:sz w:val="20"/>
          <w:szCs w:val="20"/>
          <w:u w:val="single"/>
          <w:lang w:eastAsia="zh-CN"/>
        </w:rPr>
        <w:t xml:space="preserve"> – </w:t>
      </w:r>
      <w:r>
        <w:rPr>
          <w:rFonts w:hint="eastAsia"/>
          <w:b/>
          <w:i/>
          <w:iCs/>
          <w:color w:val="0070C0"/>
          <w:sz w:val="20"/>
          <w:szCs w:val="20"/>
          <w:u w:val="single"/>
          <w:lang w:eastAsia="zh-CN"/>
        </w:rPr>
        <w:t>Procedure</w:t>
      </w:r>
    </w:p>
    <w:p w14:paraId="774E2D40">
      <w:pPr>
        <w:keepNext w:val="0"/>
        <w:keepLines w:val="0"/>
        <w:pageBreakBefore w:val="0"/>
        <w:widowControl/>
        <w:tabs>
          <w:tab w:val="left" w:pos="720"/>
          <w:tab w:val="left" w:pos="1260"/>
        </w:tabs>
        <w:kinsoku/>
        <w:wordWrap/>
        <w:overflowPunct/>
        <w:topLinePunct w:val="0"/>
        <w:autoSpaceDE/>
        <w:autoSpaceDN/>
        <w:bidi w:val="0"/>
        <w:adjustRightInd/>
        <w:snapToGrid/>
        <w:spacing w:before="60" w:after="60"/>
        <w:textAlignment w:val="auto"/>
        <w:rPr>
          <w:rFonts w:hint="eastAsia"/>
          <w:b/>
          <w:bCs/>
          <w:i/>
          <w:iCs/>
          <w:color w:val="000000" w:themeColor="text1"/>
          <w:sz w:val="20"/>
          <w:szCs w:val="20"/>
          <w:u w:val="single"/>
          <w:lang w:val="en-US" w:eastAsia="zh-CN"/>
        </w:rPr>
      </w:pPr>
      <w:r>
        <w:rPr>
          <w:rFonts w:hint="eastAsia"/>
          <w:b/>
          <w:bCs/>
          <w:i/>
          <w:iCs/>
          <w:color w:val="000000" w:themeColor="text1"/>
          <w:sz w:val="20"/>
          <w:szCs w:val="20"/>
          <w:u w:val="single"/>
          <w:lang w:val="en-US" w:eastAsia="zh-CN"/>
        </w:rPr>
        <w:t>Sub-issue 4 – UE’s behaviour after T2 when OD-SSB further activation/reconfiguration occurs within T2 between two FMWs</w:t>
      </w:r>
    </w:p>
    <w:p w14:paraId="759761E7">
      <w:pPr>
        <w:pStyle w:val="77"/>
        <w:pageBreakBefore w:val="0"/>
        <w:widowControl/>
        <w:numPr>
          <w:ilvl w:val="0"/>
          <w:numId w:val="0"/>
        </w:numPr>
        <w:kinsoku/>
        <w:wordWrap/>
        <w:overflowPunct/>
        <w:topLinePunct w:val="0"/>
        <w:autoSpaceDE/>
        <w:bidi w:val="0"/>
        <w:adjustRightInd/>
        <w:snapToGrid/>
        <w:spacing w:before="60" w:after="60"/>
        <w:ind w:leftChars="0"/>
        <w:textAlignment w:val="auto"/>
        <w:rPr>
          <w:rFonts w:hint="eastAsia" w:eastAsia="宋体"/>
          <w:i/>
          <w:iCs/>
          <w:color w:val="000000" w:themeColor="text1"/>
          <w:sz w:val="20"/>
          <w:szCs w:val="20"/>
          <w:lang w:eastAsia="zh-CN"/>
        </w:rPr>
      </w:pPr>
      <w:r>
        <w:rPr>
          <w:rFonts w:hint="eastAsia" w:eastAsia="宋体"/>
          <w:i/>
          <w:iCs/>
          <w:color w:val="000000" w:themeColor="text1"/>
          <w:sz w:val="20"/>
          <w:szCs w:val="20"/>
          <w:lang w:eastAsia="zh-CN"/>
        </w:rPr>
        <w:t>The issue can be further discussed based on contribution driven, and the discussion will not impact the WI completion.</w:t>
      </w:r>
    </w:p>
    <w:p w14:paraId="00D88A4D">
      <w:pPr>
        <w:pStyle w:val="77"/>
        <w:pageBreakBefore w:val="0"/>
        <w:widowControl/>
        <w:numPr>
          <w:ilvl w:val="0"/>
          <w:numId w:val="5"/>
        </w:numPr>
        <w:kinsoku/>
        <w:wordWrap/>
        <w:overflowPunct/>
        <w:topLinePunct w:val="0"/>
        <w:autoSpaceDE/>
        <w:bidi w:val="0"/>
        <w:adjustRightInd/>
        <w:snapToGrid/>
        <w:spacing w:before="60" w:after="60"/>
        <w:ind w:firstLineChars="0"/>
        <w:textAlignment w:val="auto"/>
        <w:rPr>
          <w:rFonts w:hint="eastAsia" w:eastAsia="宋体"/>
          <w:i/>
          <w:iCs/>
          <w:color w:val="000000" w:themeColor="text1"/>
          <w:sz w:val="20"/>
          <w:szCs w:val="20"/>
          <w:lang w:eastAsia="zh-CN"/>
        </w:rPr>
      </w:pPr>
      <w:r>
        <w:rPr>
          <w:rFonts w:hint="eastAsia" w:eastAsia="宋体"/>
          <w:i/>
          <w:iCs/>
          <w:color w:val="000000" w:themeColor="text1"/>
          <w:sz w:val="20"/>
          <w:szCs w:val="20"/>
          <w:lang w:eastAsia="zh-CN"/>
        </w:rPr>
        <w:t>Option 1: When OD-SSB further activation/reconfiguration occurs within T2, the UE should perform ‘fast measurement’ immediately after T2.</w:t>
      </w:r>
    </w:p>
    <w:p w14:paraId="0E3E6E36">
      <w:pPr>
        <w:pStyle w:val="77"/>
        <w:pageBreakBefore w:val="0"/>
        <w:widowControl/>
        <w:numPr>
          <w:ilvl w:val="0"/>
          <w:numId w:val="5"/>
        </w:numPr>
        <w:kinsoku/>
        <w:wordWrap/>
        <w:overflowPunct/>
        <w:topLinePunct w:val="0"/>
        <w:autoSpaceDE/>
        <w:bidi w:val="0"/>
        <w:adjustRightInd/>
        <w:snapToGrid/>
        <w:spacing w:before="60" w:after="60"/>
        <w:ind w:firstLineChars="0"/>
        <w:textAlignment w:val="auto"/>
        <w:rPr>
          <w:rFonts w:hint="eastAsia" w:eastAsia="宋体"/>
          <w:i/>
          <w:iCs/>
          <w:color w:val="000000" w:themeColor="text1"/>
          <w:sz w:val="20"/>
          <w:szCs w:val="20"/>
          <w:lang w:eastAsia="zh-CN"/>
        </w:rPr>
      </w:pPr>
      <w:r>
        <w:rPr>
          <w:rFonts w:hint="eastAsia" w:eastAsia="宋体"/>
          <w:i/>
          <w:iCs/>
          <w:color w:val="000000" w:themeColor="text1"/>
          <w:sz w:val="20"/>
          <w:szCs w:val="20"/>
          <w:lang w:eastAsia="zh-CN"/>
        </w:rPr>
        <w:t>Option 2: when OD-SSB further activation/reconfiguration occurs within T2, UE should follow legacy deactivated SCell measurement after T2.</w:t>
      </w:r>
    </w:p>
    <w:p w14:paraId="59EE0F4F">
      <w:pPr>
        <w:pStyle w:val="77"/>
        <w:pageBreakBefore w:val="0"/>
        <w:widowControl/>
        <w:numPr>
          <w:ilvl w:val="0"/>
          <w:numId w:val="5"/>
        </w:numPr>
        <w:kinsoku/>
        <w:wordWrap/>
        <w:overflowPunct/>
        <w:topLinePunct w:val="0"/>
        <w:autoSpaceDE/>
        <w:bidi w:val="0"/>
        <w:adjustRightInd/>
        <w:snapToGrid/>
        <w:spacing w:before="60" w:after="60"/>
        <w:ind w:firstLineChars="0"/>
        <w:textAlignment w:val="auto"/>
        <w:rPr>
          <w:rFonts w:hint="eastAsia" w:eastAsia="宋体"/>
          <w:i/>
          <w:iCs/>
          <w:color w:val="000000" w:themeColor="text1"/>
          <w:sz w:val="20"/>
          <w:szCs w:val="20"/>
          <w:lang w:eastAsia="zh-CN"/>
        </w:rPr>
      </w:pPr>
      <w:r>
        <w:rPr>
          <w:rFonts w:hint="eastAsia" w:eastAsia="宋体"/>
          <w:i/>
          <w:iCs/>
          <w:color w:val="000000" w:themeColor="text1"/>
          <w:sz w:val="20"/>
          <w:szCs w:val="20"/>
          <w:lang w:eastAsia="zh-CN"/>
        </w:rPr>
        <w:t>Other option is not precluded.</w:t>
      </w:r>
    </w:p>
    <w:p w14:paraId="44F7CFF6">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val="0"/>
          <w:bCs/>
          <w:i w:val="0"/>
          <w:iCs w:val="0"/>
          <w:sz w:val="20"/>
          <w:szCs w:val="20"/>
          <w:u w:val="none"/>
          <w:lang w:val="en-US" w:eastAsia="zh-CN"/>
        </w:rPr>
      </w:pPr>
      <w:r>
        <w:rPr>
          <w:rFonts w:hint="eastAsia"/>
          <w:b w:val="0"/>
          <w:bCs/>
          <w:i w:val="0"/>
          <w:iCs w:val="0"/>
          <w:sz w:val="20"/>
          <w:szCs w:val="20"/>
          <w:u w:val="none"/>
          <w:lang w:val="en-US" w:eastAsia="zh-CN"/>
        </w:rPr>
        <w:t>In our understanding, when to activate the OD-SSB is up to network, then this scenario may be happened, but not typical.</w:t>
      </w:r>
    </w:p>
    <w:p w14:paraId="65444FF4">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val="0"/>
          <w:bCs/>
          <w:i w:val="0"/>
          <w:iCs w:val="0"/>
          <w:sz w:val="20"/>
          <w:szCs w:val="20"/>
          <w:u w:val="none"/>
          <w:lang w:val="en-US" w:eastAsia="zh-CN"/>
        </w:rPr>
      </w:pPr>
      <w:r>
        <w:rPr>
          <w:rFonts w:hint="eastAsia"/>
          <w:b w:val="0"/>
          <w:bCs/>
          <w:i w:val="0"/>
          <w:iCs w:val="0"/>
          <w:sz w:val="20"/>
          <w:szCs w:val="20"/>
          <w:u w:val="none"/>
          <w:lang w:val="en-US" w:eastAsia="zh-CN"/>
        </w:rPr>
        <w:t>We see the pros and cons of Option 1 as follows:</w:t>
      </w:r>
    </w:p>
    <w:p w14:paraId="43417CB4">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val="0"/>
          <w:bCs/>
          <w:i w:val="0"/>
          <w:iCs w:val="0"/>
          <w:sz w:val="20"/>
          <w:szCs w:val="20"/>
          <w:u w:val="none"/>
          <w:lang w:val="en-US" w:eastAsia="zh-CN"/>
        </w:rPr>
      </w:pPr>
      <w:r>
        <w:rPr>
          <w:rFonts w:hint="eastAsia"/>
          <w:b w:val="0"/>
          <w:bCs/>
          <w:i w:val="0"/>
          <w:iCs w:val="0"/>
          <w:sz w:val="20"/>
          <w:szCs w:val="20"/>
          <w:u w:val="none"/>
          <w:lang w:val="en-US" w:eastAsia="zh-CN"/>
        </w:rPr>
        <w:t>Pros: If network expect one valid measurement report after this OD-SSB activation, then UE with Option 1 can derive one valid measurement result with less OD-SSB occasion, furthermore, help network with energy saving.</w:t>
      </w:r>
    </w:p>
    <w:p w14:paraId="10D5FD67">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val="0"/>
          <w:bCs/>
          <w:i w:val="0"/>
          <w:iCs w:val="0"/>
          <w:sz w:val="20"/>
          <w:szCs w:val="20"/>
          <w:u w:val="none"/>
          <w:lang w:val="en-US" w:eastAsia="zh-CN"/>
        </w:rPr>
      </w:pPr>
      <w:r>
        <w:rPr>
          <w:rFonts w:hint="eastAsia"/>
          <w:b w:val="0"/>
          <w:bCs/>
          <w:i w:val="0"/>
          <w:iCs w:val="0"/>
          <w:sz w:val="20"/>
          <w:szCs w:val="20"/>
          <w:u w:val="none"/>
          <w:lang w:val="en-US" w:eastAsia="zh-CN"/>
        </w:rPr>
        <w:t>Cons: For every OD-SSB occasion, UE shall determine whether it occurs within or after T2, then decide the measurement behaviour. Besides, the starting time and length of FMW defined before can not be reused.</w:t>
      </w:r>
    </w:p>
    <w:p w14:paraId="156CD6B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val="0"/>
          <w:bCs/>
          <w:i w:val="0"/>
          <w:iCs w:val="0"/>
          <w:sz w:val="20"/>
          <w:szCs w:val="20"/>
          <w:u w:val="none"/>
          <w:lang w:val="en-US" w:eastAsia="zh-CN"/>
        </w:rPr>
      </w:pPr>
      <w:r>
        <w:rPr>
          <w:rFonts w:hint="eastAsia"/>
          <w:b w:val="0"/>
          <w:bCs/>
          <w:i w:val="0"/>
          <w:iCs w:val="0"/>
          <w:sz w:val="20"/>
          <w:szCs w:val="20"/>
          <w:u w:val="none"/>
          <w:lang w:val="en-US" w:eastAsia="zh-CN"/>
        </w:rPr>
        <w:t>With above analysis, although we do see some benefits of Option1, we are also ok to go with Option 2 for the sake of progress.</w:t>
      </w:r>
    </w:p>
    <w:p w14:paraId="7DA1F024">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2: Both ok with Option 1 and Option 2. If Option 1 is adopted, then the starting time and length of FMW should be re-defined.</w:t>
      </w:r>
    </w:p>
    <w:p w14:paraId="342CC34C">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val="en-US" w:eastAsia="zh-CN"/>
        </w:rPr>
      </w:pPr>
    </w:p>
    <w:p w14:paraId="5B6471D9">
      <w:pPr>
        <w:pStyle w:val="2"/>
        <w:numPr>
          <w:ilvl w:val="0"/>
          <w:numId w:val="4"/>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ascii="Times New Roman" w:hAnsi="Times New Roman"/>
          <w:b w:val="0"/>
          <w:bCs w:val="0"/>
          <w:kern w:val="0"/>
          <w:sz w:val="36"/>
          <w:szCs w:val="36"/>
          <w:lang w:val="en-GB" w:eastAsia="ko-KR"/>
        </w:rPr>
      </w:pPr>
      <w:r>
        <w:rPr>
          <w:rFonts w:hint="eastAsia" w:ascii="Times New Roman" w:hAnsi="Times New Roman"/>
          <w:b w:val="0"/>
          <w:bCs w:val="0"/>
          <w:kern w:val="0"/>
          <w:sz w:val="36"/>
          <w:szCs w:val="36"/>
          <w:lang w:val="en-GB"/>
        </w:rPr>
        <w:t>OD-SSB based deactivated SCell L3 measurement (Case 2)</w:t>
      </w:r>
    </w:p>
    <w:p w14:paraId="60874B4B">
      <w:pPr>
        <w:keepNext w:val="0"/>
        <w:keepLines w:val="0"/>
        <w:pageBreakBefore w:val="0"/>
        <w:widowControl/>
        <w:kinsoku/>
        <w:wordWrap/>
        <w:overflowPunct/>
        <w:topLinePunct w:val="0"/>
        <w:autoSpaceDE/>
        <w:autoSpaceDN/>
        <w:bidi w:val="0"/>
        <w:adjustRightInd/>
        <w:snapToGrid/>
        <w:spacing w:before="60" w:after="60"/>
        <w:textAlignment w:val="auto"/>
        <w:rPr>
          <w:b/>
          <w:i/>
          <w:iCs/>
          <w:color w:val="0070C0"/>
          <w:sz w:val="20"/>
          <w:szCs w:val="20"/>
          <w:u w:val="single"/>
          <w:lang w:eastAsia="zh-CN"/>
        </w:rPr>
      </w:pPr>
      <w:r>
        <w:rPr>
          <w:b/>
          <w:i/>
          <w:iCs/>
          <w:color w:val="0070C0"/>
          <w:sz w:val="20"/>
          <w:szCs w:val="20"/>
          <w:u w:val="single"/>
          <w:lang w:eastAsia="ko-KR"/>
        </w:rPr>
        <w:t xml:space="preserve">Issue </w:t>
      </w:r>
      <w:r>
        <w:rPr>
          <w:rFonts w:hint="eastAsia"/>
          <w:b/>
          <w:i/>
          <w:iCs/>
          <w:color w:val="0070C0"/>
          <w:sz w:val="20"/>
          <w:szCs w:val="20"/>
          <w:u w:val="single"/>
          <w:lang w:eastAsia="zh-CN"/>
        </w:rPr>
        <w:t>1</w:t>
      </w:r>
      <w:r>
        <w:rPr>
          <w:b/>
          <w:i/>
          <w:iCs/>
          <w:color w:val="0070C0"/>
          <w:sz w:val="20"/>
          <w:szCs w:val="20"/>
          <w:u w:val="single"/>
          <w:lang w:eastAsia="ko-KR"/>
        </w:rPr>
        <w:t>-</w:t>
      </w:r>
      <w:r>
        <w:rPr>
          <w:b/>
          <w:i/>
          <w:iCs/>
          <w:color w:val="0070C0"/>
          <w:sz w:val="20"/>
          <w:szCs w:val="20"/>
          <w:u w:val="single"/>
          <w:lang w:eastAsia="zh-CN"/>
        </w:rPr>
        <w:t>2</w:t>
      </w:r>
      <w:r>
        <w:rPr>
          <w:b/>
          <w:i/>
          <w:iCs/>
          <w:color w:val="0070C0"/>
          <w:sz w:val="20"/>
          <w:szCs w:val="20"/>
          <w:u w:val="single"/>
          <w:lang w:eastAsia="ko-KR"/>
        </w:rPr>
        <w:t>-</w:t>
      </w:r>
      <w:r>
        <w:rPr>
          <w:rFonts w:hint="eastAsia"/>
          <w:b/>
          <w:i/>
          <w:iCs/>
          <w:color w:val="0070C0"/>
          <w:sz w:val="20"/>
          <w:szCs w:val="20"/>
          <w:u w:val="single"/>
          <w:lang w:eastAsia="zh-CN"/>
        </w:rPr>
        <w:t>2</w:t>
      </w:r>
      <w:r>
        <w:rPr>
          <w:b/>
          <w:i/>
          <w:iCs/>
          <w:color w:val="0070C0"/>
          <w:sz w:val="20"/>
          <w:szCs w:val="20"/>
          <w:u w:val="single"/>
          <w:lang w:eastAsia="ko-KR"/>
        </w:rPr>
        <w:t>:</w:t>
      </w:r>
      <w:r>
        <w:rPr>
          <w:rFonts w:hint="eastAsia"/>
          <w:b/>
          <w:i/>
          <w:iCs/>
          <w:color w:val="0070C0"/>
          <w:sz w:val="20"/>
          <w:szCs w:val="20"/>
          <w:u w:val="single"/>
          <w:lang w:eastAsia="zh-CN"/>
        </w:rPr>
        <w:t xml:space="preserve"> Requirement for RAN1 Alt Time-C2 </w:t>
      </w:r>
    </w:p>
    <w:p w14:paraId="70EF01C8">
      <w:pPr>
        <w:keepNext w:val="0"/>
        <w:keepLines w:val="0"/>
        <w:pageBreakBefore w:val="0"/>
        <w:widowControl/>
        <w:kinsoku/>
        <w:wordWrap/>
        <w:overflowPunct/>
        <w:topLinePunct w:val="0"/>
        <w:autoSpaceDE/>
        <w:autoSpaceDN/>
        <w:bidi w:val="0"/>
        <w:adjustRightInd/>
        <w:snapToGrid/>
        <w:spacing w:before="60" w:after="60"/>
        <w:textAlignment w:val="auto"/>
        <w:rPr>
          <w:i/>
          <w:iCs/>
          <w:sz w:val="20"/>
          <w:szCs w:val="20"/>
          <w:highlight w:val="green"/>
          <w:lang w:eastAsia="zh-CN"/>
        </w:rPr>
      </w:pPr>
      <w:r>
        <w:rPr>
          <w:i/>
          <w:iCs/>
          <w:sz w:val="20"/>
          <w:szCs w:val="20"/>
          <w:highlight w:val="green"/>
          <w:lang w:eastAsia="zh-CN"/>
        </w:rPr>
        <w:t>Agreement</w:t>
      </w:r>
    </w:p>
    <w:p w14:paraId="1C244F1E">
      <w:pPr>
        <w:pStyle w:val="77"/>
        <w:keepNext w:val="0"/>
        <w:keepLines w:val="0"/>
        <w:pageBreakBefore w:val="0"/>
        <w:widowControl/>
        <w:numPr>
          <w:ilvl w:val="0"/>
          <w:numId w:val="7"/>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Option 1: RAN4 to define the delay requirement only based on the OD-SSB periodicity</w:t>
      </w:r>
      <w:r>
        <w:rPr>
          <w:rFonts w:hint="eastAsia"/>
          <w:i/>
          <w:iCs/>
          <w:sz w:val="20"/>
          <w:szCs w:val="20"/>
          <w:lang w:eastAsia="zh-CN"/>
        </w:rPr>
        <w:t>.</w:t>
      </w:r>
    </w:p>
    <w:p w14:paraId="37FBF64F">
      <w:pPr>
        <w:pStyle w:val="77"/>
        <w:keepNext w:val="0"/>
        <w:keepLines w:val="0"/>
        <w:pageBreakBefore w:val="0"/>
        <w:widowControl/>
        <w:numPr>
          <w:ilvl w:val="0"/>
          <w:numId w:val="7"/>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Option 2: RAN4 to define the delay requirement only based on the OD-SSB periodicity only if</w:t>
      </w:r>
    </w:p>
    <w:p w14:paraId="58250851">
      <w:pPr>
        <w:pStyle w:val="77"/>
        <w:keepNext w:val="0"/>
        <w:keepLines w:val="0"/>
        <w:pageBreakBefore w:val="0"/>
        <w:widowControl/>
        <w:numPr>
          <w:ilvl w:val="1"/>
          <w:numId w:val="7"/>
        </w:numPr>
        <w:kinsoku/>
        <w:wordWrap/>
        <w:overflowPunct/>
        <w:topLinePunct w:val="0"/>
        <w:autoSpaceDE/>
        <w:autoSpaceDN/>
        <w:bidi w:val="0"/>
        <w:adjustRightInd/>
        <w:snapToGrid/>
        <w:spacing w:before="60" w:after="60"/>
        <w:ind w:left="1080" w:leftChars="0" w:hanging="360" w:firstLineChars="0"/>
        <w:textAlignment w:val="auto"/>
        <w:rPr>
          <w:i/>
          <w:iCs/>
          <w:sz w:val="20"/>
          <w:szCs w:val="20"/>
          <w:lang w:eastAsia="zh-CN"/>
        </w:rPr>
      </w:pPr>
      <w:r>
        <w:rPr>
          <w:i/>
          <w:iCs/>
          <w:sz w:val="20"/>
          <w:szCs w:val="20"/>
          <w:lang w:eastAsia="zh-CN"/>
        </w:rPr>
        <w:t xml:space="preserve">The </w:t>
      </w:r>
      <w:r>
        <w:rPr>
          <w:rFonts w:hint="eastAsia"/>
          <w:i/>
          <w:iCs/>
          <w:sz w:val="20"/>
          <w:szCs w:val="20"/>
          <w:lang w:eastAsia="zh-CN"/>
        </w:rPr>
        <w:t>periodicity of AO-SSB and OD-SSB are same</w:t>
      </w:r>
    </w:p>
    <w:p w14:paraId="1FBD008A">
      <w:pPr>
        <w:pStyle w:val="77"/>
        <w:keepNext w:val="0"/>
        <w:keepLines w:val="0"/>
        <w:pageBreakBefore w:val="0"/>
        <w:widowControl/>
        <w:numPr>
          <w:ilvl w:val="0"/>
          <w:numId w:val="7"/>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It doesn’t impact the WI’s completion.</w:t>
      </w:r>
    </w:p>
    <w:p w14:paraId="5E9C5E62">
      <w:pPr>
        <w:keepNext w:val="0"/>
        <w:keepLines w:val="0"/>
        <w:pageBreakBefore w:val="0"/>
        <w:widowControl/>
        <w:kinsoku/>
        <w:wordWrap/>
        <w:overflowPunct/>
        <w:topLinePunct w:val="0"/>
        <w:autoSpaceDE/>
        <w:autoSpaceDN/>
        <w:bidi w:val="0"/>
        <w:adjustRightInd/>
        <w:snapToGrid/>
        <w:spacing w:before="60" w:after="60"/>
        <w:textAlignment w:val="auto"/>
        <w:rPr>
          <w:rFonts w:hint="default"/>
          <w:b w:val="0"/>
          <w:bCs/>
          <w:i w:val="0"/>
          <w:iCs w:val="0"/>
          <w:sz w:val="20"/>
          <w:szCs w:val="20"/>
          <w:u w:val="none"/>
          <w:lang w:val="en-US" w:eastAsia="zh-CN"/>
        </w:rPr>
      </w:pPr>
      <w:r>
        <w:rPr>
          <w:rFonts w:hint="eastAsia"/>
          <w:b w:val="0"/>
          <w:bCs/>
          <w:i w:val="0"/>
          <w:iCs w:val="0"/>
          <w:sz w:val="20"/>
          <w:szCs w:val="20"/>
          <w:u w:val="none"/>
          <w:lang w:val="en-US" w:eastAsia="zh-CN"/>
        </w:rPr>
        <w:t>The definition of Alt Time-C2 is:</w:t>
      </w:r>
    </w:p>
    <w:p w14:paraId="413E5DD4">
      <w:pPr>
        <w:keepNext w:val="0"/>
        <w:keepLines w:val="0"/>
        <w:pageBreakBefore w:val="0"/>
        <w:widowControl/>
        <w:kinsoku/>
        <w:wordWrap/>
        <w:overflowPunct/>
        <w:topLinePunct w:val="0"/>
        <w:autoSpaceDE/>
        <w:autoSpaceDN/>
        <w:bidi w:val="0"/>
        <w:adjustRightInd/>
        <w:snapToGrid/>
        <w:spacing w:before="60" w:after="60"/>
        <w:textAlignment w:val="auto"/>
        <w:rPr>
          <w:rFonts w:hint="eastAsia"/>
          <w:b w:val="0"/>
          <w:bCs/>
          <w:i/>
          <w:iCs/>
          <w:sz w:val="20"/>
          <w:szCs w:val="20"/>
          <w:u w:val="none"/>
          <w:lang w:val="en-US" w:eastAsia="ko-KR"/>
        </w:rPr>
      </w:pPr>
      <w:r>
        <w:rPr>
          <w:rFonts w:hint="eastAsia"/>
          <w:b w:val="0"/>
          <w:bCs/>
          <w:i/>
          <w:iCs/>
          <w:sz w:val="20"/>
          <w:szCs w:val="20"/>
          <w:u w:val="none"/>
          <w:lang w:val="en-GB" w:eastAsia="ko-KR"/>
        </w:rPr>
        <w:t>Alt Time-C2: The case that, during OD-SSB transmission, the union of AO-SSB transmission and OD-SSB transmission has a non-periodic time domain pattern is supported.</w:t>
      </w:r>
    </w:p>
    <w:p w14:paraId="643C1BD4">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val="0"/>
          <w:bCs/>
          <w:i w:val="0"/>
          <w:iCs w:val="0"/>
          <w:sz w:val="20"/>
          <w:szCs w:val="20"/>
          <w:u w:val="none"/>
          <w:lang w:val="en-US" w:eastAsia="zh-CN"/>
        </w:rPr>
      </w:pPr>
      <w:r>
        <w:rPr>
          <w:rFonts w:hint="eastAsia"/>
          <w:b w:val="0"/>
          <w:bCs/>
          <w:i w:val="0"/>
          <w:iCs w:val="0"/>
          <w:sz w:val="20"/>
          <w:szCs w:val="20"/>
          <w:u w:val="none"/>
          <w:lang w:val="en-US" w:eastAsia="zh-CN"/>
        </w:rPr>
        <w:t>Firstly, we think it is rather complicated to define the requirement based on the uneven distributed union of AO-SSB and OD-SSB. Then, considering the OD-SSB periodicity is not larger than the AO-SSB periodicity, we think the requirement shall be defined based on OD-SSB periodicity to ensure the network power saving gain. The requirement we mentioned here including the measurement requirement in FMW, the SCell activation delay requirement and the  L1 measurement in the active SCell after SCell activation.</w:t>
      </w:r>
    </w:p>
    <w:p w14:paraId="577531F5">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3: For Alt Time-C2 case, the measurement requirement in FMW, the SCell activation delay requirement and the  L1 measurement in the active SCell after SCell activation shall be defined based on OD-SSB periodicity.</w:t>
      </w:r>
    </w:p>
    <w:p w14:paraId="2607E677">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val="en-US" w:eastAsia="zh-CN"/>
        </w:rPr>
      </w:pPr>
    </w:p>
    <w:p w14:paraId="67EE7D6F">
      <w:pPr>
        <w:keepNext w:val="0"/>
        <w:keepLines w:val="0"/>
        <w:pageBreakBefore w:val="0"/>
        <w:widowControl/>
        <w:tabs>
          <w:tab w:val="left" w:pos="1680"/>
        </w:tabs>
        <w:kinsoku/>
        <w:wordWrap/>
        <w:topLinePunct w:val="0"/>
        <w:bidi w:val="0"/>
        <w:snapToGrid/>
        <w:spacing w:before="60" w:after="60"/>
        <w:textAlignment w:val="auto"/>
        <w:rPr>
          <w:b/>
          <w:i/>
          <w:iCs/>
          <w:color w:val="0070C0"/>
          <w:sz w:val="20"/>
          <w:szCs w:val="20"/>
          <w:u w:val="single"/>
          <w:lang w:eastAsia="zh-CN"/>
        </w:rPr>
      </w:pPr>
      <w:r>
        <w:rPr>
          <w:b/>
          <w:i/>
          <w:iCs/>
          <w:color w:val="0070C0"/>
          <w:sz w:val="20"/>
          <w:szCs w:val="20"/>
          <w:u w:val="single"/>
          <w:lang w:eastAsia="ko-KR"/>
        </w:rPr>
        <w:t xml:space="preserve">Issue </w:t>
      </w:r>
      <w:r>
        <w:rPr>
          <w:rFonts w:hint="eastAsia"/>
          <w:b/>
          <w:i/>
          <w:iCs/>
          <w:color w:val="0070C0"/>
          <w:sz w:val="20"/>
          <w:szCs w:val="20"/>
          <w:u w:val="single"/>
          <w:lang w:eastAsia="zh-CN"/>
        </w:rPr>
        <w:t>1</w:t>
      </w:r>
      <w:r>
        <w:rPr>
          <w:b/>
          <w:i/>
          <w:iCs/>
          <w:color w:val="0070C0"/>
          <w:sz w:val="20"/>
          <w:szCs w:val="20"/>
          <w:u w:val="single"/>
          <w:lang w:eastAsia="ko-KR"/>
        </w:rPr>
        <w:t>-</w:t>
      </w:r>
      <w:r>
        <w:rPr>
          <w:b/>
          <w:i/>
          <w:iCs/>
          <w:color w:val="0070C0"/>
          <w:sz w:val="20"/>
          <w:szCs w:val="20"/>
          <w:u w:val="single"/>
          <w:lang w:eastAsia="zh-CN"/>
        </w:rPr>
        <w:t>2</w:t>
      </w:r>
      <w:r>
        <w:rPr>
          <w:b/>
          <w:i/>
          <w:iCs/>
          <w:color w:val="0070C0"/>
          <w:sz w:val="20"/>
          <w:szCs w:val="20"/>
          <w:u w:val="single"/>
          <w:lang w:eastAsia="ko-KR"/>
        </w:rPr>
        <w:t>-</w:t>
      </w:r>
      <w:r>
        <w:rPr>
          <w:b/>
          <w:i/>
          <w:iCs/>
          <w:color w:val="0070C0"/>
          <w:sz w:val="20"/>
          <w:szCs w:val="20"/>
          <w:u w:val="single"/>
          <w:lang w:eastAsia="zh-CN"/>
        </w:rPr>
        <w:t>4</w:t>
      </w:r>
      <w:r>
        <w:rPr>
          <w:b/>
          <w:i/>
          <w:iCs/>
          <w:color w:val="0070C0"/>
          <w:sz w:val="20"/>
          <w:szCs w:val="20"/>
          <w:u w:val="single"/>
          <w:lang w:eastAsia="ko-KR"/>
        </w:rPr>
        <w:t>:</w:t>
      </w:r>
      <w:r>
        <w:rPr>
          <w:rFonts w:hint="eastAsia"/>
          <w:b/>
          <w:i/>
          <w:iCs/>
          <w:color w:val="0070C0"/>
          <w:sz w:val="20"/>
          <w:szCs w:val="20"/>
          <w:u w:val="single"/>
          <w:lang w:eastAsia="zh-CN"/>
        </w:rPr>
        <w:t xml:space="preserve"> Requirement for scenario 3</w:t>
      </w:r>
      <w:r>
        <w:rPr>
          <w:b/>
          <w:i/>
          <w:iCs/>
          <w:color w:val="0070C0"/>
          <w:sz w:val="20"/>
          <w:szCs w:val="20"/>
          <w:u w:val="single"/>
          <w:lang w:eastAsia="zh-CN"/>
        </w:rPr>
        <w:t xml:space="preserve"> (OD-SSB and always-on SSB are within different frequencies)</w:t>
      </w:r>
    </w:p>
    <w:p w14:paraId="3826D969">
      <w:pPr>
        <w:keepNext w:val="0"/>
        <w:keepLines w:val="0"/>
        <w:pageBreakBefore w:val="0"/>
        <w:widowControl/>
        <w:tabs>
          <w:tab w:val="left" w:pos="720"/>
          <w:tab w:val="left" w:pos="1260"/>
        </w:tabs>
        <w:kinsoku/>
        <w:wordWrap/>
        <w:overflowPunct/>
        <w:topLinePunct w:val="0"/>
        <w:autoSpaceDE/>
        <w:autoSpaceDN/>
        <w:bidi w:val="0"/>
        <w:adjustRightInd/>
        <w:snapToGrid/>
        <w:spacing w:before="60" w:after="60"/>
        <w:textAlignment w:val="auto"/>
        <w:rPr>
          <w:rFonts w:hint="eastAsia"/>
          <w:b/>
          <w:bCs/>
          <w:i/>
          <w:iCs/>
          <w:color w:val="000000" w:themeColor="text1"/>
          <w:sz w:val="20"/>
          <w:szCs w:val="20"/>
          <w:u w:val="single"/>
          <w:lang w:val="en-US" w:eastAsia="zh-CN"/>
        </w:rPr>
      </w:pPr>
      <w:r>
        <w:rPr>
          <w:rFonts w:hint="eastAsia"/>
          <w:b/>
          <w:bCs/>
          <w:i/>
          <w:iCs/>
          <w:color w:val="000000" w:themeColor="text1"/>
          <w:sz w:val="20"/>
          <w:szCs w:val="20"/>
          <w:u w:val="single"/>
          <w:lang w:val="en-US" w:eastAsia="zh-CN"/>
        </w:rPr>
        <w:t>Sub issue 2: Requirement for scenario 3</w:t>
      </w:r>
    </w:p>
    <w:p w14:paraId="662CB194">
      <w:pPr>
        <w:keepNext w:val="0"/>
        <w:keepLines w:val="0"/>
        <w:pageBreakBefore w:val="0"/>
        <w:widowControl/>
        <w:kinsoku/>
        <w:wordWrap/>
        <w:overflowPunct/>
        <w:topLinePunct w:val="0"/>
        <w:autoSpaceDE/>
        <w:autoSpaceDN/>
        <w:bidi w:val="0"/>
        <w:adjustRightInd/>
        <w:snapToGrid/>
        <w:spacing w:before="60" w:after="60"/>
        <w:textAlignment w:val="auto"/>
        <w:rPr>
          <w:b/>
          <w:bCs/>
          <w:i/>
          <w:iCs/>
          <w:sz w:val="20"/>
          <w:szCs w:val="20"/>
          <w:highlight w:val="green"/>
          <w:lang w:eastAsia="zh-CN"/>
        </w:rPr>
      </w:pPr>
      <w:r>
        <w:rPr>
          <w:rFonts w:hint="eastAsia"/>
          <w:b/>
          <w:bCs/>
          <w:i/>
          <w:iCs/>
          <w:sz w:val="20"/>
          <w:szCs w:val="20"/>
          <w:highlight w:val="green"/>
          <w:lang w:eastAsia="zh-CN"/>
        </w:rPr>
        <w:t>A</w:t>
      </w:r>
      <w:r>
        <w:rPr>
          <w:b/>
          <w:bCs/>
          <w:i/>
          <w:iCs/>
          <w:sz w:val="20"/>
          <w:szCs w:val="20"/>
          <w:highlight w:val="green"/>
          <w:lang w:eastAsia="zh-CN"/>
        </w:rPr>
        <w:t>greement:</w:t>
      </w:r>
    </w:p>
    <w:p w14:paraId="5BA56BFB">
      <w:pPr>
        <w:pStyle w:val="77"/>
        <w:keepNext w:val="0"/>
        <w:keepLines w:val="0"/>
        <w:pageBreakBefore w:val="0"/>
        <w:widowControl/>
        <w:numPr>
          <w:ilvl w:val="0"/>
          <w:numId w:val="0"/>
        </w:numPr>
        <w:kinsoku/>
        <w:wordWrap/>
        <w:overflowPunct/>
        <w:topLinePunct w:val="0"/>
        <w:autoSpaceDE/>
        <w:autoSpaceDN/>
        <w:bidi w:val="0"/>
        <w:adjustRightInd/>
        <w:snapToGrid/>
        <w:spacing w:before="60" w:after="60"/>
        <w:ind w:leftChars="0"/>
        <w:textAlignment w:val="auto"/>
        <w:rPr>
          <w:i/>
          <w:iCs/>
          <w:sz w:val="20"/>
          <w:szCs w:val="20"/>
          <w:lang w:eastAsia="zh-CN"/>
        </w:rPr>
      </w:pPr>
      <w:r>
        <w:rPr>
          <w:rFonts w:hint="eastAsia"/>
          <w:i/>
          <w:iCs/>
          <w:sz w:val="20"/>
          <w:szCs w:val="20"/>
          <w:lang w:eastAsia="zh-CN"/>
        </w:rPr>
        <w:t>R</w:t>
      </w:r>
      <w:r>
        <w:rPr>
          <w:i/>
          <w:iCs/>
          <w:sz w:val="20"/>
          <w:szCs w:val="20"/>
          <w:lang w:eastAsia="zh-CN"/>
        </w:rPr>
        <w:t>AN4 will further discuss whether and how to define the requirements for scenario 3, and meanwhile the discussion will not impact the WI completion.</w:t>
      </w:r>
    </w:p>
    <w:p w14:paraId="095CC9F6">
      <w:pPr>
        <w:pStyle w:val="77"/>
        <w:keepNext w:val="0"/>
        <w:keepLines w:val="0"/>
        <w:pageBreakBefore w:val="0"/>
        <w:widowControl/>
        <w:numPr>
          <w:ilvl w:val="0"/>
          <w:numId w:val="0"/>
        </w:numPr>
        <w:kinsoku/>
        <w:wordWrap/>
        <w:overflowPunct/>
        <w:topLinePunct w:val="0"/>
        <w:autoSpaceDE/>
        <w:autoSpaceDN/>
        <w:bidi w:val="0"/>
        <w:adjustRightInd/>
        <w:snapToGrid/>
        <w:spacing w:before="60" w:after="60"/>
        <w:ind w:leftChars="0"/>
        <w:textAlignment w:val="auto"/>
        <w:rPr>
          <w:rFonts w:hint="default"/>
          <w:b/>
          <w:bCs/>
          <w:i/>
          <w:iCs/>
          <w:sz w:val="20"/>
          <w:szCs w:val="20"/>
          <w:highlight w:val="green"/>
          <w:lang w:val="en-US" w:eastAsia="zh-CN"/>
        </w:rPr>
      </w:pPr>
      <w:r>
        <w:rPr>
          <w:rFonts w:hint="eastAsia"/>
          <w:b/>
          <w:bCs/>
          <w:i/>
          <w:iCs/>
          <w:sz w:val="20"/>
          <w:szCs w:val="20"/>
          <w:highlight w:val="green"/>
          <w:lang w:val="en-US" w:eastAsia="zh-CN"/>
        </w:rPr>
        <w:t>Agreement from RAN2#130</w:t>
      </w:r>
    </w:p>
    <w:p w14:paraId="3DB3AD52">
      <w:pPr>
        <w:pStyle w:val="77"/>
        <w:keepNext w:val="0"/>
        <w:keepLines w:val="0"/>
        <w:pageBreakBefore w:val="0"/>
        <w:widowControl/>
        <w:numPr>
          <w:ilvl w:val="0"/>
          <w:numId w:val="0"/>
        </w:numPr>
        <w:kinsoku/>
        <w:wordWrap/>
        <w:overflowPunct/>
        <w:topLinePunct w:val="0"/>
        <w:autoSpaceDE/>
        <w:autoSpaceDN/>
        <w:bidi w:val="0"/>
        <w:adjustRightInd/>
        <w:snapToGrid/>
        <w:spacing w:before="60" w:after="60"/>
        <w:ind w:leftChars="0"/>
        <w:textAlignment w:val="auto"/>
        <w:rPr>
          <w:rFonts w:hint="eastAsia"/>
          <w:i/>
          <w:iCs/>
          <w:sz w:val="20"/>
          <w:szCs w:val="20"/>
          <w:lang w:eastAsia="zh-CN"/>
        </w:rPr>
      </w:pPr>
      <w:r>
        <w:rPr>
          <w:rFonts w:hint="eastAsia"/>
          <w:i/>
          <w:iCs/>
          <w:sz w:val="20"/>
          <w:szCs w:val="20"/>
          <w:lang w:eastAsia="zh-CN"/>
        </w:rPr>
        <w:t xml:space="preserve">When OD-SSB is activated, UE uses servingCellMO-OD to measure </w:t>
      </w:r>
      <w:r>
        <w:rPr>
          <w:rFonts w:hint="eastAsia"/>
          <w:i/>
          <w:iCs/>
          <w:sz w:val="20"/>
          <w:szCs w:val="20"/>
          <w:lang w:val="en-US" w:eastAsia="zh-CN"/>
        </w:rPr>
        <w:t>serving cell; when OD-SSB is deactivated, UE uses servingCellMO-AO (i.e., legacy servingCellMO) to measure serving cell.</w:t>
      </w:r>
    </w:p>
    <w:p w14:paraId="2ADFE111">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default"/>
          <w:i w:val="0"/>
          <w:sz w:val="20"/>
          <w:szCs w:val="20"/>
          <w:lang w:val="en-US" w:eastAsia="zh-CN"/>
        </w:rPr>
      </w:pPr>
      <w:r>
        <w:rPr>
          <w:rFonts w:hint="eastAsia"/>
          <w:i w:val="0"/>
          <w:sz w:val="20"/>
          <w:szCs w:val="20"/>
          <w:lang w:val="en-US" w:eastAsia="zh-CN"/>
        </w:rPr>
        <w:t>On one hand, Scenario 3 that AO-SSB and OD-SSB have different center frequency has been identified and confirmed by RAN1. RAN2 also introduced a new servingCellMO-OD to indicate the MO of OD-SSB. It is feasible for RAN4 to define the requirement for this scenario 3. On the other hand, in our understanding, the use case of Scenario 3 is to make sure the Cell can be also used as PCell, since there are AO-SSBs on sync raster, but the NES gain will decrease or disappear at this case. Based on above consideration, we don</w:t>
      </w:r>
      <w:r>
        <w:rPr>
          <w:rFonts w:hint="default"/>
          <w:i w:val="0"/>
          <w:sz w:val="20"/>
          <w:szCs w:val="20"/>
          <w:lang w:val="en-US" w:eastAsia="zh-CN"/>
        </w:rPr>
        <w:t>’</w:t>
      </w:r>
      <w:r>
        <w:rPr>
          <w:rFonts w:hint="eastAsia"/>
          <w:i w:val="0"/>
          <w:sz w:val="20"/>
          <w:szCs w:val="20"/>
          <w:lang w:val="en-US" w:eastAsia="zh-CN"/>
        </w:rPr>
        <w:t>t have strong view on whether to define the requirements for Scenario 3, but we still would like to share our view on how to define the requirements for Scenario 3.</w:t>
      </w:r>
    </w:p>
    <w:p w14:paraId="320AA8CE">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default"/>
          <w:i w:val="0"/>
          <w:sz w:val="20"/>
          <w:szCs w:val="20"/>
          <w:lang w:val="en-US" w:eastAsia="zh-CN"/>
        </w:rPr>
      </w:pPr>
      <w:r>
        <w:rPr>
          <w:rFonts w:hint="eastAsia"/>
          <w:i w:val="0"/>
          <w:sz w:val="20"/>
          <w:szCs w:val="20"/>
          <w:lang w:val="en-US" w:eastAsia="zh-CN"/>
        </w:rPr>
        <w:t>Based on the agreement from RAN2, that when OD-SSB is activated, UE use servingCellMO-OD to measure serving cell; when OD-SSB is deactivated, UE uses servingCellMO-AO (i.e., legacy servingCellMO) to measure serving cell. Base on that, about when to measure the OD-SSB with fast mode, the following agreement of Case2 can be reused:</w:t>
      </w:r>
    </w:p>
    <w:p w14:paraId="47794223">
      <w:pPr>
        <w:keepNext w:val="0"/>
        <w:keepLines w:val="0"/>
        <w:pageBreakBefore w:val="0"/>
        <w:widowControl/>
        <w:numPr>
          <w:ilvl w:val="0"/>
          <w:numId w:val="8"/>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i w:val="0"/>
          <w:sz w:val="20"/>
          <w:szCs w:val="20"/>
          <w:lang w:val="en-US" w:eastAsia="zh-CN"/>
        </w:rPr>
      </w:pPr>
      <w:r>
        <w:rPr>
          <w:rFonts w:hint="eastAsia"/>
          <w:i w:val="0"/>
          <w:sz w:val="20"/>
          <w:szCs w:val="20"/>
          <w:lang w:val="en-US" w:eastAsia="zh-CN"/>
        </w:rPr>
        <w:t>UE receive an OD-SSB activation indication, and</w:t>
      </w:r>
    </w:p>
    <w:p w14:paraId="64B94B46">
      <w:pPr>
        <w:keepNext w:val="0"/>
        <w:keepLines w:val="0"/>
        <w:pageBreakBefore w:val="0"/>
        <w:widowControl/>
        <w:numPr>
          <w:ilvl w:val="0"/>
          <w:numId w:val="8"/>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i w:val="0"/>
          <w:sz w:val="20"/>
          <w:szCs w:val="20"/>
          <w:lang w:val="en-US" w:eastAsia="zh-CN"/>
        </w:rPr>
      </w:pPr>
      <w:r>
        <w:rPr>
          <w:rFonts w:hint="eastAsia"/>
          <w:i w:val="0"/>
          <w:sz w:val="20"/>
          <w:szCs w:val="20"/>
          <w:lang w:val="en-US" w:eastAsia="zh-CN"/>
        </w:rPr>
        <w:t xml:space="preserve">UE has not sent a valid measurement report before OD-SSB activation indication within the time window as follow, and </w:t>
      </w:r>
    </w:p>
    <w:p w14:paraId="30235BFE">
      <w:pPr>
        <w:keepNext w:val="0"/>
        <w:keepLines w:val="0"/>
        <w:pageBreakBefore w:val="0"/>
        <w:widowControl/>
        <w:numPr>
          <w:ilvl w:val="1"/>
          <w:numId w:val="8"/>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eastAsia"/>
          <w:i w:val="0"/>
          <w:sz w:val="20"/>
          <w:szCs w:val="20"/>
          <w:lang w:val="en-US" w:eastAsia="zh-CN"/>
        </w:rPr>
      </w:pPr>
      <w:r>
        <w:rPr>
          <w:rFonts w:hint="eastAsia"/>
          <w:i w:val="0"/>
          <w:sz w:val="20"/>
          <w:szCs w:val="20"/>
          <w:lang w:val="en-US" w:eastAsia="zh-CN"/>
        </w:rPr>
        <w:t xml:space="preserve">max(5*measCycleSCell,  5*DRX cycles) for FR1, or </w:t>
      </w:r>
    </w:p>
    <w:p w14:paraId="15362167">
      <w:pPr>
        <w:keepNext w:val="0"/>
        <w:keepLines w:val="0"/>
        <w:pageBreakBefore w:val="0"/>
        <w:widowControl/>
        <w:numPr>
          <w:ilvl w:val="1"/>
          <w:numId w:val="8"/>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default"/>
          <w:i w:val="0"/>
          <w:sz w:val="20"/>
          <w:szCs w:val="20"/>
          <w:lang w:val="en-US" w:eastAsia="zh-CN"/>
        </w:rPr>
      </w:pPr>
      <w:r>
        <w:rPr>
          <w:rFonts w:hint="eastAsia"/>
          <w:i w:val="0"/>
          <w:sz w:val="20"/>
          <w:szCs w:val="20"/>
          <w:lang w:val="en-US" w:eastAsia="zh-CN"/>
        </w:rPr>
        <w:t>4s for UE supporting power class1 and 3s for UE supporting power class 2/3/4 in FR2.</w:t>
      </w:r>
    </w:p>
    <w:p w14:paraId="562EA3BD">
      <w:pPr>
        <w:keepNext w:val="0"/>
        <w:keepLines w:val="0"/>
        <w:pageBreakBefore w:val="0"/>
        <w:widowControl/>
        <w:numPr>
          <w:ilvl w:val="0"/>
          <w:numId w:val="8"/>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i w:val="0"/>
          <w:sz w:val="20"/>
          <w:szCs w:val="20"/>
          <w:lang w:val="en-US" w:eastAsia="zh-CN"/>
        </w:rPr>
      </w:pPr>
      <w:r>
        <w:rPr>
          <w:rFonts w:hint="eastAsia"/>
          <w:i w:val="0"/>
          <w:sz w:val="20"/>
          <w:szCs w:val="20"/>
          <w:lang w:val="en-US" w:eastAsia="zh-CN"/>
        </w:rPr>
        <w:t xml:space="preserve">The time duration between OD-SSB activation indication and last OD-SSB de-activation indication is longer than T2, and </w:t>
      </w:r>
    </w:p>
    <w:p w14:paraId="62C0860D">
      <w:pPr>
        <w:keepNext w:val="0"/>
        <w:keepLines w:val="0"/>
        <w:pageBreakBefore w:val="0"/>
        <w:widowControl/>
        <w:numPr>
          <w:ilvl w:val="0"/>
          <w:numId w:val="8"/>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i w:val="0"/>
          <w:sz w:val="20"/>
          <w:szCs w:val="20"/>
          <w:lang w:val="en-US" w:eastAsia="zh-CN"/>
        </w:rPr>
      </w:pPr>
      <w:r>
        <w:rPr>
          <w:rFonts w:hint="eastAsia"/>
          <w:i w:val="0"/>
          <w:sz w:val="20"/>
          <w:szCs w:val="20"/>
          <w:lang w:val="en-US" w:eastAsia="zh-CN"/>
        </w:rPr>
        <w:t>After OD-SSB activation indication, within the FMW</w:t>
      </w:r>
    </w:p>
    <w:p w14:paraId="06BED7CF">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4: For Scenario 3 that OD-SSB and AO-SSB are within different frequencies, when OD-SSB is activated, UE use servingCellMO-OD to measure serving cell. Reuse the agreement of Case 2 about when to measure the OD-SSB with fast mode.</w:t>
      </w:r>
    </w:p>
    <w:p w14:paraId="20DDF6CA">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default"/>
          <w:i w:val="0"/>
          <w:sz w:val="20"/>
          <w:szCs w:val="20"/>
          <w:lang w:val="en-US" w:eastAsia="zh-CN"/>
        </w:rPr>
      </w:pPr>
      <w:r>
        <w:rPr>
          <w:rFonts w:hint="eastAsia"/>
          <w:i w:val="0"/>
          <w:sz w:val="20"/>
          <w:szCs w:val="20"/>
          <w:lang w:val="en-US" w:eastAsia="zh-CN"/>
        </w:rPr>
        <w:t>As for the neighbour cell measurement, when OD-SSB is activated, the neighbour cell measurement on OD-SSB carrier shall follow the requirement of intra-frequency measurement, and the neighbour cell measurement on AO-SSB carrier shall follow the inter-frequency measurement without gap requirement. When OD-SSB is deactivated, we think there is no need to perform the neighbour cell measurement on OD-SSB carrier, since the OD-SSB is mainly for serving cell measurement and synchronization.</w:t>
      </w:r>
    </w:p>
    <w:p w14:paraId="2AB6B97F">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5: When OD-SSB is deactivated, UE don</w:t>
      </w:r>
      <w:r>
        <w:rPr>
          <w:rFonts w:hint="default"/>
          <w:b/>
          <w:bCs/>
          <w:i/>
          <w:iCs/>
          <w:sz w:val="20"/>
          <w:szCs w:val="20"/>
          <w:lang w:val="en-US" w:eastAsia="zh-CN"/>
        </w:rPr>
        <w:t>’</w:t>
      </w:r>
      <w:r>
        <w:rPr>
          <w:rFonts w:hint="eastAsia"/>
          <w:b/>
          <w:bCs/>
          <w:i/>
          <w:iCs/>
          <w:sz w:val="20"/>
          <w:szCs w:val="20"/>
          <w:lang w:val="en-US" w:eastAsia="zh-CN"/>
        </w:rPr>
        <w:t>t perform the neighbour cell measurement on OD-SSB carrier.</w:t>
      </w:r>
    </w:p>
    <w:p w14:paraId="7BAA9A7B">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6: When OD-SSB is activated, UE perform neighbour cell measurement on OD-SSB carrier with intra-frequency measurement requirement, and perform neighbour cell measurement on AO-SSB carrier with inter-frequency measurement without gap requirement.</w:t>
      </w:r>
    </w:p>
    <w:p w14:paraId="01F1928A">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default"/>
          <w:i w:val="0"/>
          <w:sz w:val="20"/>
          <w:szCs w:val="20"/>
          <w:lang w:val="en-US" w:eastAsia="zh-CN"/>
        </w:rPr>
      </w:pPr>
    </w:p>
    <w:p w14:paraId="214C9612">
      <w:pPr>
        <w:pStyle w:val="2"/>
        <w:numPr>
          <w:ilvl w:val="0"/>
          <w:numId w:val="4"/>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ja-JP"/>
        </w:rPr>
        <w:t>OD-SSB based SCell activation</w:t>
      </w:r>
    </w:p>
    <w:p w14:paraId="408AF914">
      <w:pPr>
        <w:keepNext w:val="0"/>
        <w:keepLines w:val="0"/>
        <w:pageBreakBefore w:val="0"/>
        <w:widowControl/>
        <w:tabs>
          <w:tab w:val="left" w:pos="1680"/>
        </w:tabs>
        <w:kinsoku/>
        <w:wordWrap/>
        <w:overflowPunct/>
        <w:topLinePunct w:val="0"/>
        <w:autoSpaceDE/>
        <w:autoSpaceDN/>
        <w:bidi w:val="0"/>
        <w:adjustRightInd/>
        <w:snapToGrid/>
        <w:spacing w:before="60" w:after="60"/>
        <w:textAlignment w:val="auto"/>
        <w:rPr>
          <w:b/>
          <w:i/>
          <w:iCs/>
          <w:color w:val="0070C0"/>
          <w:sz w:val="20"/>
          <w:szCs w:val="20"/>
          <w:u w:val="single"/>
          <w:lang w:eastAsia="zh-CN"/>
        </w:rPr>
      </w:pPr>
      <w:r>
        <w:rPr>
          <w:b/>
          <w:i/>
          <w:iCs/>
          <w:color w:val="0070C0"/>
          <w:sz w:val="20"/>
          <w:szCs w:val="20"/>
          <w:u w:val="single"/>
          <w:lang w:eastAsia="ko-KR"/>
        </w:rPr>
        <w:t xml:space="preserve">Issue </w:t>
      </w:r>
      <w:r>
        <w:rPr>
          <w:rFonts w:hint="eastAsia"/>
          <w:b/>
          <w:i/>
          <w:iCs/>
          <w:color w:val="0070C0"/>
          <w:sz w:val="20"/>
          <w:szCs w:val="20"/>
          <w:u w:val="single"/>
          <w:lang w:eastAsia="zh-CN"/>
        </w:rPr>
        <w:t>1-</w:t>
      </w:r>
      <w:r>
        <w:rPr>
          <w:b/>
          <w:i/>
          <w:iCs/>
          <w:color w:val="0070C0"/>
          <w:sz w:val="20"/>
          <w:szCs w:val="20"/>
          <w:u w:val="single"/>
          <w:lang w:eastAsia="zh-CN"/>
        </w:rPr>
        <w:t>3</w:t>
      </w:r>
      <w:r>
        <w:rPr>
          <w:rFonts w:hint="eastAsia"/>
          <w:b/>
          <w:i/>
          <w:iCs/>
          <w:color w:val="0070C0"/>
          <w:sz w:val="20"/>
          <w:szCs w:val="20"/>
          <w:u w:val="single"/>
          <w:lang w:eastAsia="zh-CN"/>
        </w:rPr>
        <w:t>-1</w:t>
      </w:r>
      <w:r>
        <w:rPr>
          <w:b/>
          <w:i/>
          <w:iCs/>
          <w:color w:val="0070C0"/>
          <w:sz w:val="20"/>
          <w:szCs w:val="20"/>
          <w:u w:val="single"/>
          <w:lang w:eastAsia="zh-CN"/>
        </w:rPr>
        <w:t>:</w:t>
      </w:r>
      <w:r>
        <w:rPr>
          <w:rFonts w:hint="eastAsia"/>
          <w:b/>
          <w:i/>
          <w:iCs/>
          <w:color w:val="0070C0"/>
          <w:sz w:val="20"/>
          <w:szCs w:val="20"/>
          <w:u w:val="single"/>
          <w:lang w:eastAsia="zh-CN"/>
        </w:rPr>
        <w:t xml:space="preserve"> The</w:t>
      </w:r>
      <w:r>
        <w:rPr>
          <w:b/>
          <w:i/>
          <w:iCs/>
          <w:color w:val="0070C0"/>
          <w:sz w:val="20"/>
          <w:szCs w:val="20"/>
          <w:u w:val="single"/>
          <w:lang w:eastAsia="zh-CN"/>
        </w:rPr>
        <w:t xml:space="preserve"> </w:t>
      </w:r>
      <w:r>
        <w:rPr>
          <w:rFonts w:hint="eastAsia"/>
          <w:b/>
          <w:i/>
          <w:iCs/>
          <w:color w:val="0070C0"/>
          <w:sz w:val="20"/>
          <w:szCs w:val="20"/>
          <w:u w:val="single"/>
          <w:lang w:eastAsia="zh-CN"/>
        </w:rPr>
        <w:t>known cell condition in Case 2</w:t>
      </w:r>
      <w:r>
        <w:rPr>
          <w:b/>
          <w:i/>
          <w:iCs/>
          <w:color w:val="0070C0"/>
          <w:sz w:val="20"/>
          <w:szCs w:val="20"/>
          <w:u w:val="single"/>
          <w:lang w:eastAsia="zh-CN"/>
        </w:rPr>
        <w:t xml:space="preserve"> </w:t>
      </w:r>
    </w:p>
    <w:p w14:paraId="5370615C">
      <w:pPr>
        <w:keepNext w:val="0"/>
        <w:keepLines w:val="0"/>
        <w:pageBreakBefore w:val="0"/>
        <w:widowControl/>
        <w:kinsoku/>
        <w:wordWrap/>
        <w:overflowPunct/>
        <w:topLinePunct w:val="0"/>
        <w:autoSpaceDE/>
        <w:autoSpaceDN/>
        <w:bidi w:val="0"/>
        <w:adjustRightInd/>
        <w:snapToGrid/>
        <w:spacing w:before="60" w:after="60"/>
        <w:textAlignment w:val="auto"/>
        <w:rPr>
          <w:rFonts w:hint="eastAsia"/>
          <w:i/>
          <w:iCs/>
          <w:sz w:val="20"/>
          <w:szCs w:val="20"/>
          <w:highlight w:val="green"/>
          <w:lang w:eastAsia="zh-CN"/>
        </w:rPr>
      </w:pPr>
      <w:r>
        <w:rPr>
          <w:rFonts w:hint="eastAsia"/>
          <w:i/>
          <w:iCs/>
          <w:sz w:val="20"/>
          <w:szCs w:val="20"/>
          <w:highlight w:val="green"/>
          <w:lang w:eastAsia="zh-CN"/>
        </w:rPr>
        <w:t>Agreement</w:t>
      </w:r>
    </w:p>
    <w:p w14:paraId="43C64561">
      <w:pPr>
        <w:pStyle w:val="77"/>
        <w:keepNext w:val="0"/>
        <w:keepLines w:val="0"/>
        <w:pageBreakBefore w:val="0"/>
        <w:widowControl/>
        <w:numPr>
          <w:ilvl w:val="0"/>
          <w:numId w:val="7"/>
        </w:numPr>
        <w:kinsoku/>
        <w:wordWrap/>
        <w:overflowPunct/>
        <w:topLinePunct w:val="0"/>
        <w:autoSpaceDE/>
        <w:autoSpaceDN/>
        <w:bidi w:val="0"/>
        <w:adjustRightInd/>
        <w:snapToGrid/>
        <w:spacing w:before="60" w:after="60"/>
        <w:ind w:firstLineChars="0"/>
        <w:textAlignment w:val="auto"/>
        <w:rPr>
          <w:i/>
          <w:iCs/>
          <w:sz w:val="20"/>
          <w:szCs w:val="20"/>
          <w:lang w:eastAsia="zh-CN"/>
        </w:rPr>
      </w:pPr>
      <w:r>
        <w:rPr>
          <w:rFonts w:hint="eastAsia"/>
          <w:i/>
          <w:iCs/>
          <w:sz w:val="20"/>
          <w:szCs w:val="20"/>
          <w:lang w:eastAsia="zh-CN"/>
        </w:rPr>
        <w:t>T</w:t>
      </w:r>
      <w:r>
        <w:rPr>
          <w:i/>
          <w:iCs/>
          <w:sz w:val="20"/>
          <w:szCs w:val="20"/>
          <w:lang w:eastAsia="zh-CN"/>
        </w:rPr>
        <w:t>he current known SCell activation delay methodology can be reused in Case 2 at least for Alt Time-C1 with the following combination.</w:t>
      </w:r>
    </w:p>
    <w:p w14:paraId="28607B59">
      <w:pPr>
        <w:pStyle w:val="77"/>
        <w:keepNext w:val="0"/>
        <w:keepLines w:val="0"/>
        <w:pageBreakBefore w:val="0"/>
        <w:widowControl/>
        <w:numPr>
          <w:ilvl w:val="1"/>
          <w:numId w:val="7"/>
        </w:numPr>
        <w:kinsoku/>
        <w:wordWrap/>
        <w:overflowPunct/>
        <w:topLinePunct w:val="0"/>
        <w:autoSpaceDE/>
        <w:autoSpaceDN/>
        <w:bidi w:val="0"/>
        <w:adjustRightInd/>
        <w:snapToGrid/>
        <w:spacing w:before="60" w:after="60"/>
        <w:ind w:left="1080" w:leftChars="0" w:hanging="360" w:firstLineChars="0"/>
        <w:textAlignment w:val="auto"/>
        <w:rPr>
          <w:i/>
          <w:iCs/>
          <w:sz w:val="20"/>
          <w:szCs w:val="20"/>
          <w:lang w:eastAsia="zh-CN"/>
        </w:rPr>
      </w:pPr>
      <w:r>
        <w:rPr>
          <w:rFonts w:hint="eastAsia"/>
          <w:i/>
          <w:iCs/>
          <w:sz w:val="20"/>
          <w:szCs w:val="20"/>
          <w:lang w:eastAsia="zh-CN"/>
        </w:rPr>
        <w:t>When</w:t>
      </w:r>
      <w:r>
        <w:rPr>
          <w:i/>
          <w:iCs/>
          <w:sz w:val="20"/>
          <w:szCs w:val="20"/>
          <w:lang w:eastAsia="zh-CN"/>
        </w:rPr>
        <w:t xml:space="preserve"> the SSB measured for known cell condition </w:t>
      </w:r>
      <w:r>
        <w:rPr>
          <w:rFonts w:hint="eastAsia"/>
          <w:i/>
          <w:iCs/>
          <w:sz w:val="20"/>
          <w:szCs w:val="20"/>
          <w:lang w:eastAsia="zh-CN"/>
        </w:rPr>
        <w:t>is AO-SSB</w:t>
      </w:r>
      <w:r>
        <w:rPr>
          <w:i/>
          <w:iCs/>
          <w:sz w:val="20"/>
          <w:szCs w:val="20"/>
          <w:lang w:eastAsia="zh-CN"/>
        </w:rPr>
        <w:t xml:space="preserve"> or OD-SSB or the combine of </w:t>
      </w:r>
      <w:r>
        <w:rPr>
          <w:rFonts w:hint="eastAsia"/>
          <w:i/>
          <w:iCs/>
          <w:sz w:val="20"/>
          <w:szCs w:val="20"/>
          <w:lang w:eastAsia="zh-CN"/>
        </w:rPr>
        <w:t>AO-SSB</w:t>
      </w:r>
      <w:r>
        <w:rPr>
          <w:i/>
          <w:iCs/>
          <w:sz w:val="20"/>
          <w:szCs w:val="20"/>
          <w:lang w:eastAsia="zh-CN"/>
        </w:rPr>
        <w:t xml:space="preserve"> and OD-SSB</w:t>
      </w:r>
      <w:r>
        <w:rPr>
          <w:rFonts w:hint="eastAsia"/>
          <w:i/>
          <w:iCs/>
          <w:sz w:val="20"/>
          <w:szCs w:val="20"/>
          <w:lang w:eastAsia="zh-CN"/>
        </w:rPr>
        <w:t xml:space="preserve">, </w:t>
      </w:r>
      <w:r>
        <w:rPr>
          <w:i/>
          <w:iCs/>
          <w:sz w:val="20"/>
          <w:szCs w:val="20"/>
          <w:lang w:eastAsia="zh-CN"/>
        </w:rPr>
        <w:t xml:space="preserve">and the SSB used in SCell activation procedure </w:t>
      </w:r>
      <w:r>
        <w:rPr>
          <w:rFonts w:hint="eastAsia"/>
          <w:i/>
          <w:iCs/>
          <w:sz w:val="20"/>
          <w:szCs w:val="20"/>
          <w:lang w:eastAsia="zh-CN"/>
        </w:rPr>
        <w:t xml:space="preserve">is </w:t>
      </w:r>
      <w:r>
        <w:rPr>
          <w:i/>
          <w:iCs/>
          <w:sz w:val="20"/>
          <w:szCs w:val="20"/>
          <w:lang w:eastAsia="zh-CN"/>
        </w:rPr>
        <w:t xml:space="preserve">AO-SSB, </w:t>
      </w:r>
      <w:r>
        <w:rPr>
          <w:rFonts w:hint="eastAsia"/>
          <w:i/>
          <w:iCs/>
          <w:sz w:val="20"/>
          <w:szCs w:val="20"/>
          <w:lang w:eastAsia="zh-CN"/>
        </w:rPr>
        <w:t>OD-SSB</w:t>
      </w:r>
      <w:r>
        <w:rPr>
          <w:i/>
          <w:iCs/>
          <w:sz w:val="20"/>
          <w:szCs w:val="20"/>
          <w:lang w:eastAsia="zh-CN"/>
        </w:rPr>
        <w:t xml:space="preserve"> or the combine of </w:t>
      </w:r>
      <w:r>
        <w:rPr>
          <w:rFonts w:hint="eastAsia"/>
          <w:i/>
          <w:iCs/>
          <w:sz w:val="20"/>
          <w:szCs w:val="20"/>
          <w:lang w:eastAsia="zh-CN"/>
        </w:rPr>
        <w:t>AO-SSB</w:t>
      </w:r>
      <w:r>
        <w:rPr>
          <w:i/>
          <w:iCs/>
          <w:sz w:val="20"/>
          <w:szCs w:val="20"/>
          <w:lang w:eastAsia="zh-CN"/>
        </w:rPr>
        <w:t xml:space="preserve"> and OD-SSB. </w:t>
      </w:r>
    </w:p>
    <w:p w14:paraId="1868C865">
      <w:pPr>
        <w:pStyle w:val="77"/>
        <w:keepNext w:val="0"/>
        <w:keepLines w:val="0"/>
        <w:pageBreakBefore w:val="0"/>
        <w:widowControl/>
        <w:numPr>
          <w:ilvl w:val="0"/>
          <w:numId w:val="7"/>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FFS whether apply to Alt Time-C2, if the requirement is defined.</w:t>
      </w:r>
    </w:p>
    <w:p w14:paraId="06DC93FA">
      <w:pPr>
        <w:pStyle w:val="77"/>
        <w:keepNext w:val="0"/>
        <w:keepLines w:val="0"/>
        <w:pageBreakBefore w:val="0"/>
        <w:widowControl/>
        <w:numPr>
          <w:ilvl w:val="0"/>
          <w:numId w:val="7"/>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FFS whether apply to scenario 3, if the requirement is defined.</w:t>
      </w:r>
    </w:p>
    <w:p w14:paraId="572583A8">
      <w:pPr>
        <w:pStyle w:val="77"/>
        <w:keepNext w:val="0"/>
        <w:keepLines w:val="0"/>
        <w:pageBreakBefore w:val="0"/>
        <w:widowControl/>
        <w:numPr>
          <w:ilvl w:val="0"/>
          <w:numId w:val="7"/>
        </w:numPr>
        <w:kinsoku/>
        <w:wordWrap/>
        <w:overflowPunct/>
        <w:topLinePunct w:val="0"/>
        <w:autoSpaceDE/>
        <w:autoSpaceDN/>
        <w:bidi w:val="0"/>
        <w:adjustRightInd/>
        <w:snapToGrid/>
        <w:spacing w:before="60" w:after="60"/>
        <w:ind w:firstLineChars="0"/>
        <w:textAlignment w:val="auto"/>
        <w:rPr>
          <w:i/>
          <w:iCs/>
          <w:sz w:val="20"/>
          <w:szCs w:val="20"/>
          <w:lang w:eastAsia="zh-CN"/>
        </w:rPr>
      </w:pPr>
      <w:r>
        <w:rPr>
          <w:rFonts w:hint="eastAsia"/>
          <w:i/>
          <w:iCs/>
          <w:sz w:val="20"/>
          <w:szCs w:val="20"/>
          <w:lang w:eastAsia="zh-CN"/>
        </w:rPr>
        <w:t xml:space="preserve">FFS </w:t>
      </w:r>
      <w:r>
        <w:rPr>
          <w:i/>
          <w:iCs/>
          <w:sz w:val="20"/>
          <w:szCs w:val="20"/>
          <w:lang w:eastAsia="zh-CN"/>
        </w:rPr>
        <w:t>whether additional AGC time should be included in the known SCell activation delay requirement</w:t>
      </w:r>
      <w:r>
        <w:rPr>
          <w:rFonts w:hint="eastAsia"/>
          <w:i/>
          <w:iCs/>
          <w:sz w:val="20"/>
          <w:szCs w:val="20"/>
          <w:lang w:eastAsia="zh-CN"/>
        </w:rPr>
        <w:t xml:space="preserve"> for scenario 3, if defined.</w:t>
      </w:r>
    </w:p>
    <w:p w14:paraId="3552040C">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sz w:val="20"/>
          <w:szCs w:val="20"/>
          <w:lang w:val="en-US" w:eastAsia="zh-CN"/>
        </w:rPr>
        <w:t>In last meeting, the known cell condition for Case 2 Alt Time-C1 has been agreed. The FFS part is how to define the known condition for Case 2 Alt Time-C2 and scenario 3.</w:t>
      </w:r>
    </w:p>
    <w:p w14:paraId="40E85855">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sz w:val="20"/>
          <w:szCs w:val="20"/>
          <w:lang w:val="en-US" w:eastAsia="zh-CN"/>
        </w:rPr>
        <w:t xml:space="preserve">Regarding Alt Time-C2, all AO-SSB and OD-SSB settings are same with Alt Time-C1 except for the union of AO-SSB and OD-SSB </w:t>
      </w:r>
      <w:r>
        <w:rPr>
          <w:rFonts w:hint="eastAsia"/>
          <w:i w:val="0"/>
          <w:sz w:val="20"/>
          <w:szCs w:val="20"/>
          <w:lang w:val="en-GB" w:eastAsia="ko-KR"/>
        </w:rPr>
        <w:t>has a non-periodic time domain pattern</w:t>
      </w:r>
      <w:r>
        <w:rPr>
          <w:rFonts w:hint="eastAsia"/>
          <w:i w:val="0"/>
          <w:sz w:val="20"/>
          <w:szCs w:val="20"/>
          <w:lang w:val="en-US" w:eastAsia="zh-CN"/>
        </w:rPr>
        <w:t>, the combination measurement of AO-SSB and OD-SSB doesn</w:t>
      </w:r>
      <w:r>
        <w:rPr>
          <w:rFonts w:hint="default"/>
          <w:i w:val="0"/>
          <w:sz w:val="20"/>
          <w:szCs w:val="20"/>
          <w:lang w:val="en-US" w:eastAsia="zh-CN"/>
        </w:rPr>
        <w:t>’</w:t>
      </w:r>
      <w:r>
        <w:rPr>
          <w:rFonts w:hint="eastAsia"/>
          <w:i w:val="0"/>
          <w:sz w:val="20"/>
          <w:szCs w:val="20"/>
          <w:lang w:val="en-US" w:eastAsia="zh-CN"/>
        </w:rPr>
        <w:t>t exist. Therefore, the agreement of Alt-Time C1 can be applied except for AO-SSB and OD-SSB combination part.</w:t>
      </w:r>
    </w:p>
    <w:p w14:paraId="458B2EFA">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7: The current known SCell activation delay methodology can be reused in Case 2 Alt Time-C2 with the following combination.</w:t>
      </w:r>
    </w:p>
    <w:p w14:paraId="7305EEDF">
      <w:pPr>
        <w:pStyle w:val="77"/>
        <w:keepNext w:val="0"/>
        <w:keepLines w:val="0"/>
        <w:pageBreakBefore w:val="0"/>
        <w:widowControl/>
        <w:numPr>
          <w:ilvl w:val="0"/>
          <w:numId w:val="7"/>
        </w:numPr>
        <w:kinsoku/>
        <w:wordWrap/>
        <w:overflowPunct/>
        <w:topLinePunct w:val="0"/>
        <w:autoSpaceDE/>
        <w:autoSpaceDN/>
        <w:bidi w:val="0"/>
        <w:adjustRightInd/>
        <w:snapToGrid/>
        <w:spacing w:before="60" w:after="60"/>
        <w:ind w:firstLineChars="0"/>
        <w:textAlignment w:val="auto"/>
        <w:rPr>
          <w:rFonts w:hint="default"/>
          <w:b/>
          <w:bCs/>
          <w:i/>
          <w:iCs/>
          <w:sz w:val="20"/>
          <w:szCs w:val="20"/>
          <w:lang w:val="en-US" w:eastAsia="zh-CN"/>
        </w:rPr>
      </w:pPr>
      <w:r>
        <w:rPr>
          <w:rFonts w:hint="eastAsia"/>
          <w:b/>
          <w:bCs/>
          <w:i/>
          <w:iCs/>
          <w:sz w:val="20"/>
          <w:szCs w:val="20"/>
          <w:lang w:val="en-US" w:eastAsia="zh-CN"/>
        </w:rPr>
        <w:t>When the SSB measured for known cell condition is AO-SSB or OD-SSB, and the SSB used in SCell activation procedure is AO-SSB or OD-SSB.</w:t>
      </w:r>
    </w:p>
    <w:p w14:paraId="4F9D0043">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sz w:val="20"/>
          <w:szCs w:val="20"/>
          <w:lang w:val="en-US" w:eastAsia="zh-CN"/>
        </w:rPr>
        <w:t xml:space="preserve">Regarding Scenario 3, firstly, </w:t>
      </w:r>
      <w:r>
        <w:rPr>
          <w:rFonts w:hint="eastAsia"/>
          <w:i w:val="0"/>
          <w:iCs w:val="0"/>
          <w:color w:val="000000" w:themeColor="text1"/>
          <w:sz w:val="20"/>
          <w:szCs w:val="20"/>
          <w:lang w:val="en-US" w:eastAsia="zh-CN"/>
        </w:rPr>
        <w:t>t</w:t>
      </w:r>
      <w:r>
        <w:rPr>
          <w:rFonts w:hint="eastAsia"/>
          <w:i w:val="0"/>
          <w:sz w:val="20"/>
          <w:szCs w:val="20"/>
          <w:lang w:val="en-US" w:eastAsia="zh-CN"/>
        </w:rPr>
        <w:t>he time-domain synchronization information can be shared between AO-SSB and OD-SSB due to following relationship:</w:t>
      </w:r>
    </w:p>
    <w:p w14:paraId="7BD04C3A">
      <w:pPr>
        <w:pStyle w:val="77"/>
        <w:keepNext w:val="0"/>
        <w:keepLines w:val="0"/>
        <w:pageBreakBefore w:val="0"/>
        <w:widowControl/>
        <w:numPr>
          <w:ilvl w:val="0"/>
          <w:numId w:val="7"/>
        </w:numPr>
        <w:kinsoku/>
        <w:wordWrap/>
        <w:overflowPunct/>
        <w:topLinePunct w:val="0"/>
        <w:autoSpaceDE/>
        <w:autoSpaceDN/>
        <w:bidi w:val="0"/>
        <w:adjustRightInd/>
        <w:snapToGrid/>
        <w:spacing w:before="60" w:after="60"/>
        <w:ind w:firstLineChars="0"/>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SS</w:t>
      </w:r>
      <w:r>
        <w:rPr>
          <w:rFonts w:hint="eastAsia"/>
          <w:i w:val="0"/>
          <w:iCs w:val="0"/>
          <w:color w:val="000000" w:themeColor="text1"/>
          <w:sz w:val="20"/>
          <w:szCs w:val="20"/>
          <w:lang w:val="en-US" w:eastAsia="ko-KR"/>
        </w:rPr>
        <w:t>/P</w:t>
      </w:r>
      <w:r>
        <w:rPr>
          <w:rFonts w:hint="eastAsia"/>
          <w:i w:val="0"/>
          <w:iCs w:val="0"/>
          <w:color w:val="000000" w:themeColor="text1"/>
          <w:sz w:val="20"/>
          <w:szCs w:val="20"/>
          <w:lang w:val="en-US" w:eastAsia="zh-CN"/>
        </w:rPr>
        <w:t>B</w:t>
      </w:r>
      <w:r>
        <w:rPr>
          <w:rFonts w:hint="eastAsia"/>
          <w:i w:val="0"/>
          <w:iCs w:val="0"/>
          <w:color w:val="000000" w:themeColor="text1"/>
          <w:sz w:val="20"/>
          <w:szCs w:val="20"/>
          <w:lang w:val="en-US" w:eastAsia="ko-KR"/>
        </w:rPr>
        <w:t>CH block</w:t>
      </w:r>
      <w:r>
        <w:rPr>
          <w:rFonts w:hint="eastAsia"/>
          <w:i w:val="0"/>
          <w:iCs w:val="0"/>
          <w:color w:val="000000" w:themeColor="text1"/>
          <w:sz w:val="20"/>
          <w:szCs w:val="20"/>
          <w:lang w:val="en-US" w:eastAsia="zh-CN"/>
        </w:rPr>
        <w:t xml:space="preserve">s </w:t>
      </w:r>
      <w:r>
        <w:rPr>
          <w:rFonts w:hint="eastAsia"/>
          <w:i w:val="0"/>
          <w:iCs w:val="0"/>
          <w:color w:val="000000" w:themeColor="text1"/>
          <w:sz w:val="20"/>
          <w:szCs w:val="20"/>
          <w:lang w:val="en-US" w:eastAsia="ko-KR"/>
        </w:rPr>
        <w:t xml:space="preserve">with the same SSB indexes for always-on SSB and on-demand SSB </w:t>
      </w:r>
      <w:r>
        <w:rPr>
          <w:rFonts w:hint="eastAsia"/>
          <w:i w:val="0"/>
          <w:iCs w:val="0"/>
          <w:color w:val="000000" w:themeColor="text1"/>
          <w:sz w:val="20"/>
          <w:szCs w:val="20"/>
          <w:lang w:val="en-US" w:eastAsia="zh-CN"/>
        </w:rPr>
        <w:t>are quasi co-located</w:t>
      </w:r>
      <w:r>
        <w:rPr>
          <w:rFonts w:hint="eastAsia"/>
          <w:i w:val="0"/>
          <w:iCs w:val="0"/>
          <w:color w:val="000000" w:themeColor="text1"/>
          <w:sz w:val="20"/>
          <w:szCs w:val="20"/>
          <w:lang w:val="en-US" w:eastAsia="ko-KR"/>
        </w:rPr>
        <w:t xml:space="preserve"> with respect to Doppler spread, Doppler shift, average gain, average delay, delay spread, and when applicable, spatial RX parameters</w:t>
      </w:r>
      <w:r>
        <w:rPr>
          <w:rFonts w:hint="eastAsia"/>
          <w:i w:val="0"/>
          <w:iCs w:val="0"/>
          <w:color w:val="000000" w:themeColor="text1"/>
          <w:sz w:val="20"/>
          <w:szCs w:val="20"/>
          <w:lang w:val="en-US" w:eastAsia="zh-CN"/>
        </w:rPr>
        <w:t>.</w:t>
      </w:r>
    </w:p>
    <w:p w14:paraId="3A2F86A7">
      <w:pPr>
        <w:pStyle w:val="77"/>
        <w:keepNext w:val="0"/>
        <w:keepLines w:val="0"/>
        <w:pageBreakBefore w:val="0"/>
        <w:widowControl/>
        <w:numPr>
          <w:ilvl w:val="0"/>
          <w:numId w:val="7"/>
        </w:numPr>
        <w:kinsoku/>
        <w:wordWrap/>
        <w:overflowPunct/>
        <w:topLinePunct w:val="0"/>
        <w:autoSpaceDE/>
        <w:autoSpaceDN/>
        <w:bidi w:val="0"/>
        <w:adjustRightInd/>
        <w:snapToGrid/>
        <w:spacing w:before="60" w:after="60"/>
        <w:ind w:firstLineChars="0"/>
        <w:textAlignment w:val="auto"/>
        <w:rPr>
          <w:rFonts w:hint="eastAsia"/>
          <w:i w:val="0"/>
          <w:iCs w:val="0"/>
          <w:color w:val="000000" w:themeColor="text1"/>
          <w:sz w:val="20"/>
          <w:szCs w:val="20"/>
          <w:lang w:val="en-US" w:eastAsia="ko-KR"/>
        </w:rPr>
      </w:pPr>
      <w:r>
        <w:rPr>
          <w:rFonts w:hint="eastAsia"/>
          <w:i w:val="0"/>
          <w:iCs w:val="0"/>
          <w:color w:val="000000" w:themeColor="text1"/>
          <w:sz w:val="20"/>
          <w:szCs w:val="20"/>
          <w:lang w:val="en-US" w:eastAsia="ko-KR"/>
        </w:rPr>
        <w:t>When a signal/channel is configured to be QCLed with a SSB index, the signal/channel is QCLed with the same SSB index of always-on SSB and on-demand SSB (if transmitted) with the same QCL parameters according to existing specifications</w:t>
      </w:r>
    </w:p>
    <w:p w14:paraId="5AFF73AB">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sz w:val="20"/>
          <w:szCs w:val="20"/>
          <w:lang w:val="en-US" w:eastAsia="zh-CN"/>
        </w:rPr>
        <w:t>Secondly, although the frequency location of AO-SSB and OD-SSB is different, due to AO-SSB and OD-SSB are in the same BWP, the AGC information can be also shared between AO-SSB and OD-SSB.</w:t>
      </w:r>
    </w:p>
    <w:p w14:paraId="719F8750">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sz w:val="20"/>
          <w:szCs w:val="20"/>
          <w:lang w:val="en-US" w:eastAsia="zh-CN"/>
        </w:rPr>
        <w:t>Lastly, UE can not combine the measurement of AO-SSB and OD-SSB due to different frequency.</w:t>
      </w:r>
    </w:p>
    <w:p w14:paraId="10AFDD66">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default"/>
          <w:i w:val="0"/>
          <w:sz w:val="20"/>
          <w:szCs w:val="20"/>
          <w:lang w:val="en-US" w:eastAsia="zh-CN"/>
        </w:rPr>
      </w:pPr>
      <w:r>
        <w:rPr>
          <w:rFonts w:hint="eastAsia"/>
          <w:i w:val="0"/>
          <w:sz w:val="20"/>
          <w:szCs w:val="20"/>
          <w:lang w:val="en-US" w:eastAsia="zh-CN"/>
        </w:rPr>
        <w:t>In summary, the agreement of Alt-Time C1 can be applied except for AO-SSB and OD-SSB combination part.</w:t>
      </w:r>
    </w:p>
    <w:p w14:paraId="6F7540E2">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8: The current known SCell activation delay methodology can be reused in Scenario 3 with the following combination.</w:t>
      </w:r>
    </w:p>
    <w:p w14:paraId="5AA0D7B6">
      <w:pPr>
        <w:pStyle w:val="77"/>
        <w:keepNext w:val="0"/>
        <w:keepLines w:val="0"/>
        <w:pageBreakBefore w:val="0"/>
        <w:widowControl/>
        <w:numPr>
          <w:ilvl w:val="0"/>
          <w:numId w:val="7"/>
        </w:numPr>
        <w:kinsoku/>
        <w:wordWrap/>
        <w:overflowPunct/>
        <w:topLinePunct w:val="0"/>
        <w:autoSpaceDE/>
        <w:autoSpaceDN/>
        <w:bidi w:val="0"/>
        <w:adjustRightInd/>
        <w:snapToGrid/>
        <w:spacing w:before="60" w:after="60"/>
        <w:ind w:firstLineChars="0"/>
        <w:textAlignment w:val="auto"/>
        <w:rPr>
          <w:rFonts w:hint="default"/>
          <w:b/>
          <w:bCs/>
          <w:i/>
          <w:iCs/>
          <w:sz w:val="20"/>
          <w:szCs w:val="20"/>
          <w:lang w:val="en-US" w:eastAsia="zh-CN"/>
        </w:rPr>
      </w:pPr>
      <w:r>
        <w:rPr>
          <w:rFonts w:hint="eastAsia"/>
          <w:b/>
          <w:bCs/>
          <w:i/>
          <w:iCs/>
          <w:sz w:val="20"/>
          <w:szCs w:val="20"/>
          <w:lang w:val="en-US" w:eastAsia="zh-CN"/>
        </w:rPr>
        <w:t>When the SSB measured for known cell condition is AO-SSB or OD-SSB, and the SSB used in SCell activation procedure is AO-SSB or OD-SSB.</w:t>
      </w:r>
    </w:p>
    <w:p w14:paraId="0CABC495">
      <w:pPr>
        <w:snapToGrid w:val="0"/>
        <w:spacing w:after="120"/>
        <w:rPr>
          <w:rFonts w:hint="eastAsia" w:eastAsiaTheme="minorEastAsia"/>
          <w:b/>
          <w:i/>
          <w:iCs/>
          <w:sz w:val="20"/>
          <w:szCs w:val="20"/>
          <w:u w:val="single"/>
          <w:lang w:val="en-US" w:eastAsia="zh-CN"/>
        </w:rPr>
      </w:pPr>
    </w:p>
    <w:p w14:paraId="55DF0F66">
      <w:pPr>
        <w:pStyle w:val="2"/>
        <w:numPr>
          <w:ilvl w:val="0"/>
          <w:numId w:val="4"/>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ja-JP"/>
        </w:rPr>
        <w:t>OD-SSB general issues</w:t>
      </w:r>
    </w:p>
    <w:p w14:paraId="66E39EBD">
      <w:pPr>
        <w:keepNext w:val="0"/>
        <w:keepLines w:val="0"/>
        <w:pageBreakBefore w:val="0"/>
        <w:widowControl/>
        <w:kinsoku/>
        <w:wordWrap/>
        <w:topLinePunct w:val="0"/>
        <w:bidi w:val="0"/>
        <w:snapToGrid/>
        <w:spacing w:before="60" w:after="60"/>
        <w:rPr>
          <w:b/>
          <w:i/>
          <w:iCs/>
          <w:color w:val="0070C0"/>
          <w:sz w:val="20"/>
          <w:szCs w:val="20"/>
          <w:u w:val="single"/>
          <w:lang w:eastAsia="zh-CN"/>
        </w:rPr>
      </w:pPr>
      <w:r>
        <w:rPr>
          <w:b/>
          <w:i/>
          <w:iCs/>
          <w:color w:val="0070C0"/>
          <w:sz w:val="20"/>
          <w:szCs w:val="20"/>
          <w:u w:val="single"/>
          <w:lang w:eastAsia="ko-KR"/>
        </w:rPr>
        <w:t xml:space="preserve">Issue </w:t>
      </w:r>
      <w:r>
        <w:rPr>
          <w:rFonts w:hint="eastAsia"/>
          <w:b/>
          <w:i/>
          <w:iCs/>
          <w:color w:val="0070C0"/>
          <w:sz w:val="20"/>
          <w:szCs w:val="20"/>
          <w:u w:val="single"/>
          <w:lang w:eastAsia="zh-CN"/>
        </w:rPr>
        <w:t>1</w:t>
      </w:r>
      <w:r>
        <w:rPr>
          <w:b/>
          <w:i/>
          <w:iCs/>
          <w:color w:val="0070C0"/>
          <w:sz w:val="20"/>
          <w:szCs w:val="20"/>
          <w:u w:val="single"/>
          <w:lang w:eastAsia="ko-KR"/>
        </w:rPr>
        <w:t>-</w:t>
      </w:r>
      <w:r>
        <w:rPr>
          <w:rFonts w:hint="eastAsia"/>
          <w:b/>
          <w:i/>
          <w:iCs/>
          <w:color w:val="0070C0"/>
          <w:sz w:val="20"/>
          <w:szCs w:val="20"/>
          <w:u w:val="single"/>
          <w:lang w:eastAsia="zh-CN"/>
        </w:rPr>
        <w:t>4-4</w:t>
      </w:r>
      <w:r>
        <w:rPr>
          <w:b/>
          <w:i/>
          <w:iCs/>
          <w:color w:val="0070C0"/>
          <w:sz w:val="20"/>
          <w:szCs w:val="20"/>
          <w:u w:val="single"/>
          <w:lang w:eastAsia="ko-KR"/>
        </w:rPr>
        <w:t xml:space="preserve">: </w:t>
      </w:r>
      <w:r>
        <w:rPr>
          <w:b/>
          <w:i/>
          <w:iCs/>
          <w:color w:val="0070C0"/>
          <w:sz w:val="20"/>
          <w:szCs w:val="20"/>
          <w:u w:val="single"/>
          <w:lang w:eastAsia="zh-CN"/>
        </w:rPr>
        <w:t xml:space="preserve">Additional Processing time for </w:t>
      </w:r>
      <w:r>
        <w:rPr>
          <w:b/>
          <w:i/>
          <w:iCs/>
          <w:color w:val="0070C0"/>
          <w:sz w:val="20"/>
          <w:szCs w:val="20"/>
          <w:u w:val="single"/>
          <w:lang w:eastAsia="ko-KR"/>
        </w:rPr>
        <w:t>OD-SSB parameter update</w:t>
      </w:r>
    </w:p>
    <w:p w14:paraId="6B588358">
      <w:pPr>
        <w:keepNext w:val="0"/>
        <w:keepLines w:val="0"/>
        <w:pageBreakBefore w:val="0"/>
        <w:widowControl/>
        <w:kinsoku/>
        <w:wordWrap/>
        <w:topLinePunct w:val="0"/>
        <w:bidi w:val="0"/>
        <w:snapToGrid/>
        <w:spacing w:before="60" w:after="60"/>
        <w:rPr>
          <w:b/>
          <w:bCs/>
          <w:i/>
          <w:iCs/>
          <w:color w:val="000000" w:themeColor="text1"/>
          <w:sz w:val="20"/>
          <w:szCs w:val="20"/>
          <w:highlight w:val="green"/>
          <w:lang w:eastAsia="zh-CN"/>
        </w:rPr>
      </w:pPr>
      <w:r>
        <w:rPr>
          <w:b/>
          <w:bCs/>
          <w:i/>
          <w:iCs/>
          <w:color w:val="000000" w:themeColor="text1"/>
          <w:sz w:val="20"/>
          <w:szCs w:val="20"/>
          <w:highlight w:val="green"/>
          <w:lang w:eastAsia="zh-CN"/>
        </w:rPr>
        <w:t>Agreement</w:t>
      </w:r>
    </w:p>
    <w:p w14:paraId="64B54E01">
      <w:pPr>
        <w:pStyle w:val="77"/>
        <w:keepNext w:val="0"/>
        <w:keepLines w:val="0"/>
        <w:pageBreakBefore w:val="0"/>
        <w:widowControl/>
        <w:numPr>
          <w:ilvl w:val="0"/>
          <w:numId w:val="9"/>
        </w:numPr>
        <w:kinsoku/>
        <w:wordWrap/>
        <w:overflowPunct/>
        <w:topLinePunct w:val="0"/>
        <w:autoSpaceDE/>
        <w:bidi w:val="0"/>
        <w:adjustRightInd/>
        <w:snapToGrid/>
        <w:spacing w:before="60" w:after="60"/>
        <w:ind w:firstLineChars="0"/>
        <w:textAlignment w:val="auto"/>
        <w:rPr>
          <w:rFonts w:hint="eastAsia" w:eastAsia="宋体"/>
          <w:i/>
          <w:iCs/>
          <w:color w:val="000000" w:themeColor="text1"/>
          <w:sz w:val="20"/>
          <w:szCs w:val="20"/>
          <w:lang w:eastAsia="zh-CN"/>
        </w:rPr>
      </w:pPr>
      <w:r>
        <w:rPr>
          <w:rFonts w:hint="eastAsia" w:eastAsia="宋体"/>
          <w:i/>
          <w:iCs/>
          <w:color w:val="000000" w:themeColor="text1"/>
          <w:sz w:val="20"/>
          <w:szCs w:val="20"/>
          <w:lang w:eastAsia="zh-CN"/>
        </w:rPr>
        <w:t>Option 1: RAN4 to apply the same timeline for MAC CE based OD-SSB activation and MAC CE based OD-SSB transmission parameter updates.</w:t>
      </w:r>
    </w:p>
    <w:p w14:paraId="2254B060">
      <w:pPr>
        <w:pStyle w:val="77"/>
        <w:keepNext w:val="0"/>
        <w:keepLines w:val="0"/>
        <w:pageBreakBefore w:val="0"/>
        <w:widowControl/>
        <w:numPr>
          <w:ilvl w:val="1"/>
          <w:numId w:val="9"/>
        </w:numPr>
        <w:kinsoku/>
        <w:wordWrap/>
        <w:overflowPunct/>
        <w:topLinePunct w:val="0"/>
        <w:autoSpaceDE/>
        <w:bidi w:val="0"/>
        <w:adjustRightInd/>
        <w:snapToGrid/>
        <w:spacing w:before="60" w:after="60"/>
        <w:ind w:left="1080" w:leftChars="0" w:hanging="360" w:firstLineChars="0"/>
        <w:textAlignment w:val="auto"/>
        <w:rPr>
          <w:rFonts w:hint="eastAsia" w:eastAsia="宋体"/>
          <w:i/>
          <w:iCs/>
          <w:color w:val="000000" w:themeColor="text1"/>
          <w:sz w:val="20"/>
          <w:szCs w:val="20"/>
          <w:lang w:eastAsia="zh-CN"/>
        </w:rPr>
      </w:pPr>
      <w:r>
        <w:rPr>
          <w:rFonts w:hint="eastAsia" w:eastAsia="宋体"/>
          <w:i/>
          <w:iCs/>
          <w:color w:val="000000" w:themeColor="text1"/>
          <w:sz w:val="20"/>
          <w:szCs w:val="20"/>
          <w:lang w:eastAsia="zh-CN"/>
        </w:rPr>
        <w:t>The additional processing time is 5ms or 2ms based on UE capability reporting.</w:t>
      </w:r>
    </w:p>
    <w:p w14:paraId="2F03B5FF">
      <w:pPr>
        <w:pStyle w:val="77"/>
        <w:keepNext w:val="0"/>
        <w:keepLines w:val="0"/>
        <w:pageBreakBefore w:val="0"/>
        <w:widowControl/>
        <w:numPr>
          <w:ilvl w:val="1"/>
          <w:numId w:val="9"/>
        </w:numPr>
        <w:kinsoku/>
        <w:wordWrap/>
        <w:overflowPunct/>
        <w:topLinePunct w:val="0"/>
        <w:autoSpaceDE/>
        <w:bidi w:val="0"/>
        <w:adjustRightInd/>
        <w:snapToGrid/>
        <w:spacing w:before="60" w:after="60"/>
        <w:ind w:left="1080" w:leftChars="0" w:hanging="360" w:firstLineChars="0"/>
        <w:textAlignment w:val="auto"/>
        <w:rPr>
          <w:rFonts w:hint="eastAsia" w:eastAsia="宋体"/>
          <w:i/>
          <w:iCs/>
          <w:color w:val="000000" w:themeColor="text1"/>
          <w:sz w:val="20"/>
          <w:szCs w:val="20"/>
          <w:lang w:eastAsia="zh-CN"/>
        </w:rPr>
      </w:pPr>
      <w:r>
        <w:rPr>
          <w:rFonts w:hint="eastAsia" w:eastAsia="宋体"/>
          <w:i/>
          <w:iCs/>
          <w:color w:val="000000" w:themeColor="text1"/>
          <w:sz w:val="20"/>
          <w:szCs w:val="20"/>
          <w:lang w:eastAsia="zh-CN"/>
        </w:rPr>
        <w:t>Note 1: The additional processing time is only applied to L1 and L3 measurement transition period [after the SCell is activated].</w:t>
      </w:r>
    </w:p>
    <w:p w14:paraId="403359B0">
      <w:pPr>
        <w:pStyle w:val="77"/>
        <w:keepNext w:val="0"/>
        <w:keepLines w:val="0"/>
        <w:pageBreakBefore w:val="0"/>
        <w:widowControl/>
        <w:numPr>
          <w:ilvl w:val="0"/>
          <w:numId w:val="9"/>
        </w:numPr>
        <w:kinsoku/>
        <w:wordWrap/>
        <w:overflowPunct/>
        <w:topLinePunct w:val="0"/>
        <w:autoSpaceDE/>
        <w:bidi w:val="0"/>
        <w:adjustRightInd/>
        <w:snapToGrid/>
        <w:spacing w:before="60" w:after="60"/>
        <w:ind w:firstLineChars="0"/>
        <w:textAlignment w:val="auto"/>
        <w:rPr>
          <w:rFonts w:hint="eastAsia" w:eastAsia="宋体"/>
          <w:i/>
          <w:iCs/>
          <w:color w:val="000000" w:themeColor="text1"/>
          <w:sz w:val="20"/>
          <w:szCs w:val="20"/>
          <w:lang w:eastAsia="zh-CN"/>
        </w:rPr>
      </w:pPr>
      <w:r>
        <w:rPr>
          <w:rFonts w:hint="eastAsia" w:eastAsia="宋体"/>
          <w:i/>
          <w:iCs/>
          <w:color w:val="000000" w:themeColor="text1"/>
          <w:sz w:val="20"/>
          <w:szCs w:val="20"/>
          <w:lang w:eastAsia="zh-CN"/>
        </w:rPr>
        <w:t>Option 2: When NW updates the OD-SSB parameters for an active S</w:t>
      </w:r>
      <w:r>
        <w:rPr>
          <w:rFonts w:hint="eastAsia" w:eastAsia="宋体"/>
          <w:i/>
          <w:iCs/>
          <w:color w:val="000000" w:themeColor="text1"/>
          <w:sz w:val="20"/>
          <w:szCs w:val="20"/>
          <w:lang w:val="en-US" w:eastAsia="zh-CN"/>
        </w:rPr>
        <w:t>C</w:t>
      </w:r>
      <w:r>
        <w:rPr>
          <w:rFonts w:hint="eastAsia" w:eastAsia="宋体"/>
          <w:i/>
          <w:iCs/>
          <w:color w:val="000000" w:themeColor="text1"/>
          <w:sz w:val="20"/>
          <w:szCs w:val="20"/>
          <w:lang w:eastAsia="zh-CN"/>
        </w:rPr>
        <w:t>ell by MAC-CE, additional 5ms processing time is applied on top of T</w:t>
      </w:r>
      <w:r>
        <w:rPr>
          <w:rFonts w:hint="eastAsia" w:eastAsia="宋体"/>
          <w:i/>
          <w:iCs/>
          <w:color w:val="000000" w:themeColor="text1"/>
          <w:sz w:val="20"/>
          <w:szCs w:val="20"/>
          <w:vertAlign w:val="subscript"/>
          <w:lang w:eastAsia="zh-CN"/>
        </w:rPr>
        <w:t>HARQ</w:t>
      </w:r>
      <w:r>
        <w:rPr>
          <w:rFonts w:hint="eastAsia" w:eastAsia="宋体"/>
          <w:i/>
          <w:iCs/>
          <w:color w:val="000000" w:themeColor="text1"/>
          <w:sz w:val="20"/>
          <w:szCs w:val="20"/>
          <w:lang w:eastAsia="zh-CN"/>
        </w:rPr>
        <w:t>+3ms after UE receiving the MAC-CE.</w:t>
      </w:r>
    </w:p>
    <w:p w14:paraId="667403AA">
      <w:pPr>
        <w:pStyle w:val="77"/>
        <w:keepNext w:val="0"/>
        <w:keepLines w:val="0"/>
        <w:pageBreakBefore w:val="0"/>
        <w:widowControl/>
        <w:numPr>
          <w:ilvl w:val="1"/>
          <w:numId w:val="9"/>
        </w:numPr>
        <w:kinsoku/>
        <w:wordWrap/>
        <w:overflowPunct/>
        <w:topLinePunct w:val="0"/>
        <w:autoSpaceDE/>
        <w:bidi w:val="0"/>
        <w:adjustRightInd/>
        <w:snapToGrid/>
        <w:spacing w:before="60" w:after="60"/>
        <w:ind w:left="1080" w:leftChars="0" w:hanging="360" w:firstLineChars="0"/>
        <w:textAlignment w:val="auto"/>
        <w:rPr>
          <w:rFonts w:hint="eastAsia" w:eastAsia="宋体"/>
          <w:i/>
          <w:iCs/>
          <w:color w:val="000000" w:themeColor="text1"/>
          <w:sz w:val="20"/>
          <w:szCs w:val="20"/>
          <w:lang w:eastAsia="zh-CN"/>
        </w:rPr>
      </w:pPr>
      <w:r>
        <w:rPr>
          <w:rFonts w:hint="eastAsia" w:eastAsia="宋体"/>
          <w:i/>
          <w:iCs/>
          <w:color w:val="000000" w:themeColor="text1"/>
          <w:sz w:val="20"/>
          <w:szCs w:val="20"/>
          <w:lang w:eastAsia="zh-CN"/>
        </w:rPr>
        <w:t>The additional processing time is 5ms</w:t>
      </w:r>
    </w:p>
    <w:p w14:paraId="583ECEC4">
      <w:pPr>
        <w:pStyle w:val="77"/>
        <w:keepNext w:val="0"/>
        <w:keepLines w:val="0"/>
        <w:pageBreakBefore w:val="0"/>
        <w:widowControl/>
        <w:numPr>
          <w:ilvl w:val="1"/>
          <w:numId w:val="9"/>
        </w:numPr>
        <w:kinsoku/>
        <w:wordWrap/>
        <w:overflowPunct/>
        <w:topLinePunct w:val="0"/>
        <w:autoSpaceDE/>
        <w:bidi w:val="0"/>
        <w:adjustRightInd/>
        <w:snapToGrid/>
        <w:spacing w:before="60" w:after="60"/>
        <w:ind w:left="1080" w:leftChars="0" w:hanging="360" w:firstLineChars="0"/>
        <w:textAlignment w:val="auto"/>
        <w:rPr>
          <w:rFonts w:hint="eastAsia" w:eastAsia="宋体"/>
          <w:i/>
          <w:iCs/>
          <w:color w:val="000000" w:themeColor="text1"/>
          <w:sz w:val="20"/>
          <w:szCs w:val="20"/>
          <w:lang w:eastAsia="zh-CN"/>
        </w:rPr>
      </w:pPr>
      <w:r>
        <w:rPr>
          <w:rFonts w:hint="eastAsia" w:eastAsia="宋体"/>
          <w:i/>
          <w:iCs/>
          <w:color w:val="000000" w:themeColor="text1"/>
          <w:sz w:val="20"/>
          <w:szCs w:val="20"/>
          <w:lang w:eastAsia="zh-CN"/>
        </w:rPr>
        <w:t>Note 1: The additional processing time is only applied to L1 and L3 measurement transition period [after the SCell is activated].</w:t>
      </w:r>
    </w:p>
    <w:p w14:paraId="2AF9B8AC">
      <w:pPr>
        <w:pStyle w:val="77"/>
        <w:keepNext w:val="0"/>
        <w:keepLines w:val="0"/>
        <w:pageBreakBefore w:val="0"/>
        <w:widowControl/>
        <w:numPr>
          <w:ilvl w:val="1"/>
          <w:numId w:val="9"/>
        </w:numPr>
        <w:kinsoku/>
        <w:wordWrap/>
        <w:overflowPunct/>
        <w:topLinePunct w:val="0"/>
        <w:autoSpaceDE/>
        <w:bidi w:val="0"/>
        <w:adjustRightInd/>
        <w:snapToGrid/>
        <w:spacing w:before="60" w:after="60"/>
        <w:ind w:left="1080" w:leftChars="0" w:hanging="360" w:firstLineChars="0"/>
        <w:textAlignment w:val="auto"/>
        <w:rPr>
          <w:rFonts w:hint="eastAsia" w:eastAsia="宋体"/>
          <w:i/>
          <w:iCs/>
          <w:color w:val="000000" w:themeColor="text1"/>
          <w:sz w:val="20"/>
          <w:szCs w:val="20"/>
          <w:lang w:eastAsia="zh-CN"/>
        </w:rPr>
      </w:pPr>
      <w:r>
        <w:rPr>
          <w:rFonts w:hint="eastAsia" w:eastAsia="宋体"/>
          <w:i/>
          <w:iCs/>
          <w:color w:val="000000" w:themeColor="text1"/>
          <w:sz w:val="20"/>
          <w:szCs w:val="20"/>
          <w:lang w:eastAsia="zh-CN"/>
        </w:rPr>
        <w:t>Note 2: No capability is needed</w:t>
      </w:r>
    </w:p>
    <w:p w14:paraId="7CF89617">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sz w:val="20"/>
          <w:szCs w:val="20"/>
          <w:lang w:val="en-US" w:eastAsia="zh-CN"/>
        </w:rPr>
        <w:t xml:space="preserve">From UE processing point of view, we think the processing procedure for </w:t>
      </w:r>
      <w:r>
        <w:rPr>
          <w:rFonts w:hint="default"/>
          <w:i w:val="0"/>
          <w:sz w:val="20"/>
          <w:szCs w:val="20"/>
          <w:lang w:val="en-US" w:eastAsia="zh-CN"/>
        </w:rPr>
        <w:t>‘</w:t>
      </w:r>
      <w:r>
        <w:rPr>
          <w:rFonts w:hint="eastAsia"/>
          <w:i w:val="0"/>
          <w:sz w:val="20"/>
          <w:szCs w:val="20"/>
          <w:lang w:val="en-US" w:eastAsia="zh-CN"/>
        </w:rPr>
        <w:t>OD-SSB activation</w:t>
      </w:r>
      <w:r>
        <w:rPr>
          <w:rFonts w:hint="default"/>
          <w:i w:val="0"/>
          <w:sz w:val="20"/>
          <w:szCs w:val="20"/>
          <w:lang w:val="en-US" w:eastAsia="zh-CN"/>
        </w:rPr>
        <w:t>’</w:t>
      </w:r>
      <w:r>
        <w:rPr>
          <w:rFonts w:hint="eastAsia"/>
          <w:i w:val="0"/>
          <w:sz w:val="20"/>
          <w:szCs w:val="20"/>
          <w:lang w:val="en-US" w:eastAsia="zh-CN"/>
        </w:rPr>
        <w:t xml:space="preserve"> and </w:t>
      </w:r>
      <w:r>
        <w:rPr>
          <w:rFonts w:hint="default"/>
          <w:i w:val="0"/>
          <w:sz w:val="20"/>
          <w:szCs w:val="20"/>
          <w:lang w:val="en-US" w:eastAsia="zh-CN"/>
        </w:rPr>
        <w:t>‘</w:t>
      </w:r>
      <w:r>
        <w:rPr>
          <w:rFonts w:hint="eastAsia"/>
          <w:i w:val="0"/>
          <w:sz w:val="20"/>
          <w:szCs w:val="20"/>
          <w:lang w:val="en-US" w:eastAsia="zh-CN"/>
        </w:rPr>
        <w:t>OD-SSB parameter update</w:t>
      </w:r>
      <w:r>
        <w:rPr>
          <w:rFonts w:hint="default"/>
          <w:i w:val="0"/>
          <w:sz w:val="20"/>
          <w:szCs w:val="20"/>
          <w:lang w:val="en-US" w:eastAsia="zh-CN"/>
        </w:rPr>
        <w:t>’</w:t>
      </w:r>
      <w:r>
        <w:rPr>
          <w:rFonts w:hint="eastAsia"/>
          <w:i w:val="0"/>
          <w:sz w:val="20"/>
          <w:szCs w:val="20"/>
          <w:lang w:val="en-US" w:eastAsia="zh-CN"/>
        </w:rPr>
        <w:t xml:space="preserve"> are similar, all are talking about when UE will realize that a OD-SSB burst which is should have been transmitted is no longer being transmitted, or else versa.</w:t>
      </w:r>
    </w:p>
    <w:p w14:paraId="00E45FA4">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default"/>
          <w:i w:val="0"/>
          <w:sz w:val="20"/>
          <w:szCs w:val="20"/>
          <w:lang w:val="en-US" w:eastAsia="zh-CN"/>
        </w:rPr>
      </w:pPr>
      <w:r>
        <w:rPr>
          <w:rFonts w:hint="eastAsia"/>
          <w:i w:val="0"/>
          <w:sz w:val="20"/>
          <w:szCs w:val="20"/>
          <w:lang w:val="en-US" w:eastAsia="zh-CN"/>
        </w:rPr>
        <w:t xml:space="preserve">Therefore, we propose to reuse the </w:t>
      </w:r>
      <w:r>
        <w:rPr>
          <w:rFonts w:hint="default"/>
          <w:i w:val="0"/>
          <w:sz w:val="20"/>
          <w:szCs w:val="20"/>
          <w:lang w:val="en-US" w:eastAsia="zh-CN"/>
        </w:rPr>
        <w:t>‘</w:t>
      </w:r>
      <w:r>
        <w:rPr>
          <w:rFonts w:hint="eastAsia"/>
          <w:i w:val="0"/>
          <w:sz w:val="20"/>
          <w:szCs w:val="20"/>
          <w:lang w:val="en-US" w:eastAsia="zh-CN"/>
        </w:rPr>
        <w:t>OD-SSB activation</w:t>
      </w:r>
      <w:r>
        <w:rPr>
          <w:rFonts w:hint="default"/>
          <w:i w:val="0"/>
          <w:sz w:val="20"/>
          <w:szCs w:val="20"/>
          <w:lang w:val="en-US" w:eastAsia="zh-CN"/>
        </w:rPr>
        <w:t>’</w:t>
      </w:r>
      <w:r>
        <w:rPr>
          <w:rFonts w:hint="eastAsia"/>
          <w:i w:val="0"/>
          <w:sz w:val="20"/>
          <w:szCs w:val="20"/>
          <w:lang w:val="en-US" w:eastAsia="zh-CN"/>
        </w:rPr>
        <w:t xml:space="preserve"> timeline for </w:t>
      </w:r>
      <w:r>
        <w:rPr>
          <w:rFonts w:hint="default"/>
          <w:i w:val="0"/>
          <w:sz w:val="20"/>
          <w:szCs w:val="20"/>
          <w:lang w:val="en-US" w:eastAsia="zh-CN"/>
        </w:rPr>
        <w:t>‘</w:t>
      </w:r>
      <w:r>
        <w:rPr>
          <w:rFonts w:hint="eastAsia"/>
          <w:i w:val="0"/>
          <w:sz w:val="20"/>
          <w:szCs w:val="20"/>
          <w:lang w:val="en-US" w:eastAsia="zh-CN"/>
        </w:rPr>
        <w:t>MAC CE based OD-SSB transmission parameter updates</w:t>
      </w:r>
      <w:r>
        <w:rPr>
          <w:rFonts w:hint="default"/>
          <w:i w:val="0"/>
          <w:sz w:val="20"/>
          <w:szCs w:val="20"/>
          <w:lang w:val="en-US" w:eastAsia="zh-CN"/>
        </w:rPr>
        <w:t>’</w:t>
      </w:r>
      <w:r>
        <w:rPr>
          <w:rFonts w:hint="eastAsia"/>
          <w:i w:val="0"/>
          <w:sz w:val="20"/>
          <w:szCs w:val="20"/>
          <w:lang w:val="en-US" w:eastAsia="zh-CN"/>
        </w:rPr>
        <w:t xml:space="preserve">, which depends on UE capability. Furthermore, we think the UE processing capability for this two features shall be consistent, which means if UE have the capability to process OD-SSB activation with 2ms processing time, UE shall also have the capability to process OD-SSB parameter update with 2ms processing time. From this point of view, to reduce the UE capability overhead, we think one UE capability can be shared by two features, further extend the UE capability of </w:t>
      </w:r>
      <w:r>
        <w:rPr>
          <w:rFonts w:hint="default"/>
          <w:i w:val="0"/>
          <w:sz w:val="20"/>
          <w:szCs w:val="20"/>
          <w:lang w:val="en-US" w:eastAsia="zh-CN"/>
        </w:rPr>
        <w:t>‘Additional processing time for OD-SSB activation’</w:t>
      </w:r>
      <w:r>
        <w:rPr>
          <w:rFonts w:hint="eastAsia"/>
          <w:i w:val="0"/>
          <w:sz w:val="20"/>
          <w:szCs w:val="20"/>
          <w:lang w:val="en-US" w:eastAsia="zh-CN"/>
        </w:rPr>
        <w:t xml:space="preserve"> to </w:t>
      </w:r>
      <w:r>
        <w:rPr>
          <w:rFonts w:hint="default"/>
          <w:i w:val="0"/>
          <w:sz w:val="20"/>
          <w:szCs w:val="20"/>
          <w:lang w:val="en-US" w:eastAsia="zh-CN"/>
        </w:rPr>
        <w:t>‘</w:t>
      </w:r>
      <w:r>
        <w:rPr>
          <w:rFonts w:hint="eastAsia"/>
          <w:i w:val="0"/>
          <w:sz w:val="20"/>
          <w:szCs w:val="20"/>
          <w:lang w:val="en-US" w:eastAsia="zh-CN"/>
        </w:rPr>
        <w:t>Additional processing time for OD-SSB activation and MAC-CE based OD-SSB transmission parameter updates</w:t>
      </w:r>
      <w:r>
        <w:rPr>
          <w:rFonts w:hint="default"/>
          <w:i w:val="0"/>
          <w:sz w:val="20"/>
          <w:szCs w:val="20"/>
          <w:lang w:val="en-US" w:eastAsia="zh-CN"/>
        </w:rPr>
        <w:t>’</w:t>
      </w:r>
      <w:r>
        <w:rPr>
          <w:rFonts w:hint="eastAsia"/>
          <w:i w:val="0"/>
          <w:sz w:val="20"/>
          <w:szCs w:val="20"/>
          <w:lang w:val="en-US" w:eastAsia="zh-CN"/>
        </w:rPr>
        <w:t>.</w:t>
      </w:r>
    </w:p>
    <w:p w14:paraId="2C6B37BF">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eastAsia="宋体"/>
          <w:b/>
          <w:bCs/>
          <w:i/>
          <w:iCs/>
          <w:color w:val="000000" w:themeColor="text1"/>
          <w:sz w:val="20"/>
          <w:szCs w:val="20"/>
          <w:lang w:val="en-US" w:eastAsia="zh-CN"/>
        </w:rPr>
      </w:pPr>
      <w:r>
        <w:rPr>
          <w:rFonts w:hint="eastAsia"/>
          <w:b/>
          <w:bCs/>
          <w:i/>
          <w:iCs/>
          <w:sz w:val="20"/>
          <w:szCs w:val="20"/>
          <w:lang w:val="en-US" w:eastAsia="zh-CN"/>
        </w:rPr>
        <w:t xml:space="preserve">Proposal 9: Apply the </w:t>
      </w:r>
      <w:r>
        <w:rPr>
          <w:rFonts w:hint="default"/>
          <w:b/>
          <w:bCs/>
          <w:i/>
          <w:iCs/>
          <w:sz w:val="20"/>
          <w:szCs w:val="20"/>
          <w:lang w:val="en-US" w:eastAsia="zh-CN"/>
        </w:rPr>
        <w:t>‘</w:t>
      </w:r>
      <w:r>
        <w:rPr>
          <w:rFonts w:hint="eastAsia"/>
          <w:b/>
          <w:bCs/>
          <w:i/>
          <w:iCs/>
          <w:sz w:val="20"/>
          <w:szCs w:val="20"/>
          <w:lang w:val="en-US" w:eastAsia="zh-CN"/>
        </w:rPr>
        <w:t>OD-SSB activation</w:t>
      </w:r>
      <w:r>
        <w:rPr>
          <w:rFonts w:hint="default"/>
          <w:b/>
          <w:bCs/>
          <w:i/>
          <w:iCs/>
          <w:sz w:val="20"/>
          <w:szCs w:val="20"/>
          <w:lang w:val="en-US" w:eastAsia="zh-CN"/>
        </w:rPr>
        <w:t>’</w:t>
      </w:r>
      <w:r>
        <w:rPr>
          <w:rFonts w:hint="eastAsia"/>
          <w:b/>
          <w:bCs/>
          <w:i/>
          <w:iCs/>
          <w:sz w:val="20"/>
          <w:szCs w:val="20"/>
          <w:lang w:val="en-US" w:eastAsia="zh-CN"/>
        </w:rPr>
        <w:t xml:space="preserve"> timeline and the UE capability for </w:t>
      </w:r>
      <w:r>
        <w:rPr>
          <w:rFonts w:hint="default"/>
          <w:b/>
          <w:bCs/>
          <w:i/>
          <w:iCs/>
          <w:sz w:val="20"/>
          <w:szCs w:val="20"/>
          <w:lang w:val="en-US" w:eastAsia="zh-CN"/>
        </w:rPr>
        <w:t>‘</w:t>
      </w:r>
      <w:r>
        <w:rPr>
          <w:rFonts w:hint="eastAsia"/>
          <w:b/>
          <w:bCs/>
          <w:i/>
          <w:iCs/>
          <w:sz w:val="20"/>
          <w:szCs w:val="20"/>
          <w:lang w:val="en-US" w:eastAsia="zh-CN"/>
        </w:rPr>
        <w:t>MAC CE based OD-SSB transmission parameter updates</w:t>
      </w:r>
      <w:r>
        <w:rPr>
          <w:rFonts w:hint="default"/>
          <w:b/>
          <w:bCs/>
          <w:i/>
          <w:iCs/>
          <w:sz w:val="20"/>
          <w:szCs w:val="20"/>
          <w:lang w:val="en-US" w:eastAsia="zh-CN"/>
        </w:rPr>
        <w:t>’</w:t>
      </w:r>
      <w:r>
        <w:rPr>
          <w:rFonts w:hint="eastAsia"/>
          <w:b/>
          <w:bCs/>
          <w:i/>
          <w:iCs/>
          <w:sz w:val="20"/>
          <w:szCs w:val="20"/>
          <w:lang w:val="en-US" w:eastAsia="zh-CN"/>
        </w:rPr>
        <w:t>, that t</w:t>
      </w:r>
      <w:r>
        <w:rPr>
          <w:rFonts w:hint="eastAsia" w:eastAsia="宋体"/>
          <w:b/>
          <w:bCs/>
          <w:i/>
          <w:iCs/>
          <w:color w:val="000000" w:themeColor="text1"/>
          <w:sz w:val="20"/>
          <w:szCs w:val="20"/>
          <w:lang w:eastAsia="zh-CN"/>
        </w:rPr>
        <w:t>he additional processing time is 5ms or 2ms based on UE capability reporting</w:t>
      </w:r>
      <w:r>
        <w:rPr>
          <w:rFonts w:hint="eastAsia" w:eastAsia="宋体"/>
          <w:b/>
          <w:bCs/>
          <w:i/>
          <w:iCs/>
          <w:color w:val="000000" w:themeColor="text1"/>
          <w:sz w:val="20"/>
          <w:szCs w:val="20"/>
          <w:lang w:val="en-US" w:eastAsia="zh-CN"/>
        </w:rPr>
        <w:t>.</w:t>
      </w:r>
    </w:p>
    <w:p w14:paraId="1F36C361">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eastAsia="宋体"/>
          <w:b/>
          <w:bCs/>
          <w:i/>
          <w:iCs/>
          <w:color w:val="000000" w:themeColor="text1"/>
          <w:sz w:val="20"/>
          <w:szCs w:val="20"/>
          <w:lang w:val="en-US" w:eastAsia="zh-CN"/>
        </w:rPr>
      </w:pPr>
      <w:r>
        <w:rPr>
          <w:rFonts w:hint="eastAsia" w:eastAsia="宋体"/>
          <w:b/>
          <w:bCs/>
          <w:i/>
          <w:iCs/>
          <w:color w:val="000000" w:themeColor="text1"/>
          <w:sz w:val="20"/>
          <w:szCs w:val="20"/>
          <w:lang w:val="en-US" w:eastAsia="zh-CN"/>
        </w:rPr>
        <w:t xml:space="preserve">Proposal 10: </w:t>
      </w:r>
      <w:r>
        <w:rPr>
          <w:rFonts w:hint="eastAsia"/>
          <w:b/>
          <w:bCs/>
          <w:i/>
          <w:iCs/>
          <w:sz w:val="20"/>
          <w:szCs w:val="20"/>
          <w:lang w:val="en-US" w:eastAsia="zh-CN"/>
        </w:rPr>
        <w:t xml:space="preserve">Extend the range of the UE capability </w:t>
      </w:r>
      <w:r>
        <w:rPr>
          <w:rFonts w:hint="default"/>
          <w:b/>
          <w:bCs/>
          <w:i/>
          <w:iCs/>
          <w:sz w:val="20"/>
          <w:szCs w:val="20"/>
          <w:lang w:val="en-US" w:eastAsia="zh-CN"/>
        </w:rPr>
        <w:t>‘Additional processing time for OD-SSB activation’</w:t>
      </w:r>
      <w:r>
        <w:rPr>
          <w:rFonts w:hint="eastAsia"/>
          <w:b/>
          <w:bCs/>
          <w:i/>
          <w:iCs/>
          <w:sz w:val="20"/>
          <w:szCs w:val="20"/>
          <w:lang w:val="en-US" w:eastAsia="zh-CN"/>
        </w:rPr>
        <w:t xml:space="preserve"> to </w:t>
      </w:r>
      <w:r>
        <w:rPr>
          <w:rFonts w:hint="default"/>
          <w:b/>
          <w:bCs/>
          <w:i/>
          <w:iCs/>
          <w:sz w:val="20"/>
          <w:szCs w:val="20"/>
          <w:lang w:val="en-US" w:eastAsia="zh-CN"/>
        </w:rPr>
        <w:t>‘</w:t>
      </w:r>
      <w:r>
        <w:rPr>
          <w:rFonts w:hint="eastAsia"/>
          <w:b/>
          <w:bCs/>
          <w:i/>
          <w:iCs/>
          <w:sz w:val="20"/>
          <w:szCs w:val="20"/>
          <w:lang w:val="en-US" w:eastAsia="zh-CN"/>
        </w:rPr>
        <w:t>Additional processing time for OD-SSB activation and MAC-CE based OD-SSB transmission parameter updates</w:t>
      </w:r>
      <w:r>
        <w:rPr>
          <w:rFonts w:hint="default"/>
          <w:b/>
          <w:bCs/>
          <w:i/>
          <w:iCs/>
          <w:sz w:val="20"/>
          <w:szCs w:val="20"/>
          <w:lang w:val="en-US" w:eastAsia="zh-CN"/>
        </w:rPr>
        <w:t>’</w:t>
      </w:r>
      <w:r>
        <w:rPr>
          <w:rFonts w:hint="eastAsia"/>
          <w:b/>
          <w:bCs/>
          <w:i/>
          <w:iCs/>
          <w:sz w:val="20"/>
          <w:szCs w:val="20"/>
          <w:lang w:val="en-US" w:eastAsia="zh-CN"/>
        </w:rPr>
        <w:t>.</w:t>
      </w:r>
    </w:p>
    <w:p w14:paraId="61FECD09">
      <w:pPr>
        <w:keepNext w:val="0"/>
        <w:keepLines w:val="0"/>
        <w:pageBreakBefore w:val="0"/>
        <w:widowControl/>
        <w:kinsoku/>
        <w:wordWrap/>
        <w:topLinePunct w:val="0"/>
        <w:bidi w:val="0"/>
        <w:snapToGrid/>
        <w:spacing w:before="60" w:after="60"/>
        <w:rPr>
          <w:b/>
          <w:i/>
          <w:iCs/>
          <w:color w:val="0070C0"/>
          <w:sz w:val="20"/>
          <w:szCs w:val="20"/>
          <w:u w:val="single"/>
          <w:lang w:eastAsia="ko-KR"/>
        </w:rPr>
      </w:pPr>
    </w:p>
    <w:p w14:paraId="189D8427">
      <w:pPr>
        <w:keepNext w:val="0"/>
        <w:keepLines w:val="0"/>
        <w:pageBreakBefore w:val="0"/>
        <w:widowControl/>
        <w:kinsoku/>
        <w:wordWrap/>
        <w:topLinePunct w:val="0"/>
        <w:bidi w:val="0"/>
        <w:snapToGrid/>
        <w:spacing w:before="60" w:after="60"/>
        <w:rPr>
          <w:b/>
          <w:i/>
          <w:iCs/>
          <w:color w:val="0070C0"/>
          <w:sz w:val="20"/>
          <w:szCs w:val="20"/>
          <w:u w:val="single"/>
          <w:lang w:eastAsia="ko-KR"/>
        </w:rPr>
      </w:pPr>
      <w:r>
        <w:rPr>
          <w:b/>
          <w:i/>
          <w:iCs/>
          <w:color w:val="0070C0"/>
          <w:sz w:val="20"/>
          <w:szCs w:val="20"/>
          <w:u w:val="single"/>
          <w:lang w:eastAsia="ko-KR"/>
        </w:rPr>
        <w:t>Issue 1-4-5: RAN1 LS - OD-SSB deactivation timeline</w:t>
      </w:r>
    </w:p>
    <w:p w14:paraId="71AD8611">
      <w:pPr>
        <w:keepNext w:val="0"/>
        <w:keepLines w:val="0"/>
        <w:pageBreakBefore w:val="0"/>
        <w:widowControl/>
        <w:kinsoku/>
        <w:wordWrap/>
        <w:topLinePunct w:val="0"/>
        <w:bidi w:val="0"/>
        <w:snapToGrid/>
        <w:spacing w:before="60" w:after="60"/>
        <w:rPr>
          <w:b/>
          <w:bCs/>
          <w:i/>
          <w:iCs/>
          <w:color w:val="000000" w:themeColor="text1"/>
          <w:sz w:val="20"/>
          <w:szCs w:val="20"/>
          <w:highlight w:val="green"/>
          <w:lang w:eastAsia="zh-CN"/>
        </w:rPr>
      </w:pPr>
      <w:r>
        <w:rPr>
          <w:b/>
          <w:bCs/>
          <w:i/>
          <w:iCs/>
          <w:color w:val="000000" w:themeColor="text1"/>
          <w:sz w:val="20"/>
          <w:szCs w:val="20"/>
          <w:highlight w:val="green"/>
          <w:lang w:eastAsia="zh-CN"/>
        </w:rPr>
        <w:t>Agreement</w:t>
      </w:r>
    </w:p>
    <w:p w14:paraId="241B2221">
      <w:pPr>
        <w:pStyle w:val="77"/>
        <w:keepNext w:val="0"/>
        <w:keepLines w:val="0"/>
        <w:pageBreakBefore w:val="0"/>
        <w:widowControl/>
        <w:numPr>
          <w:ilvl w:val="0"/>
          <w:numId w:val="9"/>
        </w:numPr>
        <w:kinsoku/>
        <w:wordWrap/>
        <w:overflowPunct/>
        <w:topLinePunct w:val="0"/>
        <w:autoSpaceDE/>
        <w:bidi w:val="0"/>
        <w:adjustRightInd/>
        <w:snapToGrid/>
        <w:spacing w:before="60" w:after="60"/>
        <w:ind w:firstLineChars="0"/>
        <w:textAlignment w:val="auto"/>
        <w:rPr>
          <w:rFonts w:hint="eastAsia" w:eastAsia="宋体"/>
          <w:i/>
          <w:iCs/>
          <w:color w:val="000000" w:themeColor="text1"/>
          <w:sz w:val="20"/>
          <w:szCs w:val="20"/>
          <w:lang w:val="en-US" w:eastAsia="zh-CN"/>
        </w:rPr>
      </w:pPr>
      <w:r>
        <w:rPr>
          <w:rFonts w:hint="eastAsia" w:eastAsia="宋体"/>
          <w:i/>
          <w:iCs/>
          <w:color w:val="000000" w:themeColor="text1"/>
          <w:sz w:val="20"/>
          <w:szCs w:val="20"/>
          <w:lang w:eastAsia="zh-CN"/>
        </w:rPr>
        <w:t xml:space="preserve">RAN4 to confirm RAN1’s working assumption about OD-SSB deactivation processing time. Further discuss the wording in the reply LS. </w:t>
      </w:r>
    </w:p>
    <w:p w14:paraId="5D70EE22">
      <w:pPr>
        <w:pStyle w:val="77"/>
        <w:keepNext w:val="0"/>
        <w:keepLines w:val="0"/>
        <w:pageBreakBefore w:val="0"/>
        <w:widowControl/>
        <w:numPr>
          <w:ilvl w:val="0"/>
          <w:numId w:val="9"/>
        </w:numPr>
        <w:kinsoku/>
        <w:wordWrap/>
        <w:overflowPunct/>
        <w:topLinePunct w:val="0"/>
        <w:autoSpaceDE/>
        <w:bidi w:val="0"/>
        <w:adjustRightInd/>
        <w:snapToGrid/>
        <w:spacing w:before="60" w:after="60"/>
        <w:ind w:firstLineChars="0"/>
        <w:textAlignment w:val="auto"/>
        <w:rPr>
          <w:rFonts w:hint="eastAsia" w:eastAsia="宋体"/>
          <w:i/>
          <w:iCs/>
          <w:color w:val="000000" w:themeColor="text1"/>
          <w:sz w:val="20"/>
          <w:szCs w:val="20"/>
          <w:lang w:val="en-US" w:eastAsia="zh-CN"/>
        </w:rPr>
      </w:pPr>
      <w:r>
        <w:rPr>
          <w:rFonts w:hint="eastAsia" w:eastAsia="宋体"/>
          <w:i/>
          <w:iCs/>
          <w:color w:val="000000" w:themeColor="text1"/>
          <w:sz w:val="20"/>
          <w:szCs w:val="20"/>
          <w:lang w:eastAsia="zh-CN"/>
        </w:rPr>
        <w:t>Further discuss in RAN4 the UE additional processing time for OD-SSB deactivation.</w:t>
      </w:r>
    </w:p>
    <w:p w14:paraId="320E998A">
      <w:pPr>
        <w:pStyle w:val="77"/>
        <w:keepNext w:val="0"/>
        <w:keepLines w:val="0"/>
        <w:pageBreakBefore w:val="0"/>
        <w:widowControl/>
        <w:numPr>
          <w:ilvl w:val="1"/>
          <w:numId w:val="9"/>
        </w:numPr>
        <w:kinsoku/>
        <w:wordWrap/>
        <w:overflowPunct/>
        <w:topLinePunct w:val="0"/>
        <w:autoSpaceDE/>
        <w:bidi w:val="0"/>
        <w:adjustRightInd/>
        <w:snapToGrid/>
        <w:spacing w:before="60" w:after="60"/>
        <w:ind w:left="1080" w:leftChars="0" w:hanging="360" w:firstLineChars="0"/>
        <w:textAlignment w:val="auto"/>
        <w:rPr>
          <w:rFonts w:hint="eastAsia" w:eastAsia="宋体"/>
          <w:i/>
          <w:iCs/>
          <w:color w:val="000000" w:themeColor="text1"/>
          <w:sz w:val="20"/>
          <w:szCs w:val="20"/>
          <w:lang w:eastAsia="zh-CN"/>
        </w:rPr>
      </w:pPr>
      <w:r>
        <w:rPr>
          <w:rFonts w:hint="eastAsia" w:eastAsia="宋体"/>
          <w:i/>
          <w:iCs/>
          <w:color w:val="000000" w:themeColor="text1"/>
          <w:sz w:val="20"/>
          <w:szCs w:val="20"/>
          <w:lang w:eastAsia="zh-CN"/>
        </w:rPr>
        <w:t>Option 1: No UE additional processing time for OD-SSB deactivation</w:t>
      </w:r>
    </w:p>
    <w:p w14:paraId="69DB126F">
      <w:pPr>
        <w:pStyle w:val="77"/>
        <w:keepNext w:val="0"/>
        <w:keepLines w:val="0"/>
        <w:pageBreakBefore w:val="0"/>
        <w:widowControl/>
        <w:numPr>
          <w:ilvl w:val="1"/>
          <w:numId w:val="9"/>
        </w:numPr>
        <w:kinsoku/>
        <w:wordWrap/>
        <w:overflowPunct/>
        <w:topLinePunct w:val="0"/>
        <w:autoSpaceDE/>
        <w:bidi w:val="0"/>
        <w:adjustRightInd/>
        <w:snapToGrid/>
        <w:spacing w:before="60" w:after="60"/>
        <w:ind w:left="1080" w:leftChars="0" w:hanging="360" w:firstLineChars="0"/>
        <w:textAlignment w:val="auto"/>
        <w:rPr>
          <w:rFonts w:hint="eastAsia" w:eastAsia="宋体"/>
          <w:i/>
          <w:iCs/>
          <w:color w:val="000000" w:themeColor="text1"/>
          <w:sz w:val="20"/>
          <w:szCs w:val="20"/>
          <w:lang w:eastAsia="zh-CN"/>
        </w:rPr>
      </w:pPr>
      <w:r>
        <w:rPr>
          <w:rFonts w:hint="eastAsia" w:eastAsia="宋体"/>
          <w:i/>
          <w:iCs/>
          <w:color w:val="000000" w:themeColor="text1"/>
          <w:sz w:val="20"/>
          <w:szCs w:val="20"/>
          <w:lang w:eastAsia="zh-CN"/>
        </w:rPr>
        <w:t>Option 2: Follow the same values as UE additional processing time for OD-SSB activation</w:t>
      </w:r>
    </w:p>
    <w:p w14:paraId="1B2719F9">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default"/>
          <w:i w:val="0"/>
          <w:sz w:val="20"/>
          <w:szCs w:val="20"/>
          <w:lang w:val="en-US" w:eastAsia="zh-CN"/>
        </w:rPr>
      </w:pPr>
      <w:r>
        <w:rPr>
          <w:rFonts w:hint="eastAsia"/>
          <w:i w:val="0"/>
          <w:sz w:val="20"/>
          <w:szCs w:val="20"/>
          <w:lang w:val="en-US" w:eastAsia="zh-CN"/>
        </w:rPr>
        <w:t>In last meeting, some companies think that if no deactivation processing time, there may exist scheduling issue. For example, UE doesn</w:t>
      </w:r>
      <w:r>
        <w:rPr>
          <w:rFonts w:hint="default"/>
          <w:i w:val="0"/>
          <w:sz w:val="20"/>
          <w:szCs w:val="20"/>
          <w:lang w:val="en-US" w:eastAsia="zh-CN"/>
        </w:rPr>
        <w:t>’</w:t>
      </w:r>
      <w:r>
        <w:rPr>
          <w:rFonts w:hint="eastAsia"/>
          <w:i w:val="0"/>
          <w:sz w:val="20"/>
          <w:szCs w:val="20"/>
          <w:lang w:val="en-US" w:eastAsia="zh-CN"/>
        </w:rPr>
        <w:t>t realize that a OD-SSB burst which is should have been transmitted is no longer being transmitted, then the data on this resource will be missed.</w:t>
      </w:r>
    </w:p>
    <w:p w14:paraId="47B97BE7">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sz w:val="20"/>
          <w:szCs w:val="20"/>
          <w:lang w:val="en-US" w:eastAsia="zh-CN"/>
        </w:rPr>
        <w:t>However, after the double check, we found that the OD-SSB deactivation will only happen before SCell activation, therefore, no data scheduling at all. From this perspective, we think no additional processing time is needed for OD-SSB deactivation.</w:t>
      </w:r>
    </w:p>
    <w:p w14:paraId="46E25B64">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eastAsia="宋体"/>
          <w:b/>
          <w:bCs/>
          <w:i/>
          <w:iCs/>
          <w:color w:val="000000" w:themeColor="text1"/>
          <w:sz w:val="20"/>
          <w:szCs w:val="20"/>
          <w:lang w:val="en-US" w:eastAsia="zh-CN"/>
        </w:rPr>
      </w:pPr>
      <w:r>
        <w:rPr>
          <w:rFonts w:hint="eastAsia" w:eastAsia="宋体"/>
          <w:b/>
          <w:bCs/>
          <w:i/>
          <w:iCs/>
          <w:color w:val="000000" w:themeColor="text1"/>
          <w:sz w:val="20"/>
          <w:szCs w:val="20"/>
          <w:lang w:val="en-US" w:eastAsia="zh-CN"/>
        </w:rPr>
        <w:t>Proposal 11: No UE additional processing time for OD-SSB deactivation.</w:t>
      </w:r>
    </w:p>
    <w:bookmarkEnd w:id="8"/>
    <w:p w14:paraId="1E838DB4">
      <w:pPr>
        <w:pStyle w:val="77"/>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eastAsia="宋体"/>
          <w:color w:val="000000" w:themeColor="text1"/>
          <w:sz w:val="20"/>
          <w:szCs w:val="20"/>
          <w:lang w:eastAsia="zh-CN"/>
        </w:rPr>
      </w:pPr>
      <w:bookmarkStart w:id="9" w:name="_Hlk166676935"/>
    </w:p>
    <w:p w14:paraId="4BCD57DD">
      <w:pPr>
        <w:keepNext w:val="0"/>
        <w:keepLines w:val="0"/>
        <w:pageBreakBefore w:val="0"/>
        <w:widowControl/>
        <w:kinsoku/>
        <w:wordWrap/>
        <w:overflowPunct/>
        <w:topLinePunct w:val="0"/>
        <w:autoSpaceDE/>
        <w:autoSpaceDN/>
        <w:bidi w:val="0"/>
        <w:adjustRightInd/>
        <w:spacing w:before="60" w:after="60"/>
        <w:textAlignment w:val="auto"/>
        <w:rPr>
          <w:b/>
          <w:i/>
          <w:iCs/>
          <w:color w:val="0070C0"/>
          <w:sz w:val="20"/>
          <w:szCs w:val="20"/>
          <w:u w:val="single"/>
          <w:lang w:eastAsia="ko-KR"/>
        </w:rPr>
      </w:pPr>
      <w:r>
        <w:rPr>
          <w:b/>
          <w:i/>
          <w:iCs/>
          <w:color w:val="0070C0"/>
          <w:sz w:val="20"/>
          <w:szCs w:val="20"/>
          <w:u w:val="single"/>
          <w:lang w:eastAsia="ko-KR"/>
        </w:rPr>
        <w:t xml:space="preserve">Issue </w:t>
      </w:r>
      <w:r>
        <w:rPr>
          <w:rFonts w:hint="eastAsia"/>
          <w:b/>
          <w:i/>
          <w:iCs/>
          <w:color w:val="0070C0"/>
          <w:sz w:val="20"/>
          <w:szCs w:val="20"/>
          <w:u w:val="single"/>
          <w:lang w:eastAsia="zh-CN"/>
        </w:rPr>
        <w:t>1</w:t>
      </w:r>
      <w:r>
        <w:rPr>
          <w:b/>
          <w:i/>
          <w:iCs/>
          <w:color w:val="0070C0"/>
          <w:sz w:val="20"/>
          <w:szCs w:val="20"/>
          <w:u w:val="single"/>
          <w:lang w:eastAsia="ko-KR"/>
        </w:rPr>
        <w:t>-</w:t>
      </w:r>
      <w:r>
        <w:rPr>
          <w:b/>
          <w:i/>
          <w:iCs/>
          <w:color w:val="0070C0"/>
          <w:sz w:val="20"/>
          <w:szCs w:val="20"/>
          <w:u w:val="single"/>
          <w:lang w:eastAsia="zh-CN"/>
        </w:rPr>
        <w:t>4</w:t>
      </w:r>
      <w:r>
        <w:rPr>
          <w:rFonts w:hint="eastAsia"/>
          <w:b/>
          <w:i/>
          <w:iCs/>
          <w:color w:val="0070C0"/>
          <w:sz w:val="20"/>
          <w:szCs w:val="20"/>
          <w:u w:val="single"/>
          <w:lang w:eastAsia="zh-CN"/>
        </w:rPr>
        <w:t>-1</w:t>
      </w:r>
      <w:r>
        <w:rPr>
          <w:b/>
          <w:i/>
          <w:iCs/>
          <w:color w:val="0070C0"/>
          <w:sz w:val="20"/>
          <w:szCs w:val="20"/>
          <w:u w:val="single"/>
          <w:lang w:eastAsia="zh-CN"/>
        </w:rPr>
        <w:t>0</w:t>
      </w:r>
      <w:r>
        <w:rPr>
          <w:b/>
          <w:i/>
          <w:iCs/>
          <w:color w:val="0070C0"/>
          <w:sz w:val="20"/>
          <w:szCs w:val="20"/>
          <w:u w:val="single"/>
          <w:lang w:eastAsia="ko-KR"/>
        </w:rPr>
        <w:t>: OD-SSB interruption requirements</w:t>
      </w:r>
    </w:p>
    <w:p w14:paraId="7BF99263">
      <w:pPr>
        <w:keepNext w:val="0"/>
        <w:keepLines w:val="0"/>
        <w:pageBreakBefore w:val="0"/>
        <w:widowControl/>
        <w:kinsoku/>
        <w:wordWrap/>
        <w:overflowPunct/>
        <w:topLinePunct w:val="0"/>
        <w:autoSpaceDE/>
        <w:autoSpaceDN/>
        <w:bidi w:val="0"/>
        <w:adjustRightInd/>
        <w:snapToGrid w:val="0"/>
        <w:spacing w:before="60" w:after="60"/>
        <w:textAlignment w:val="auto"/>
        <w:rPr>
          <w:rFonts w:hint="default"/>
          <w:i/>
          <w:iCs/>
          <w:color w:val="000000" w:themeColor="text1"/>
          <w:sz w:val="20"/>
          <w:szCs w:val="20"/>
          <w:highlight w:val="green"/>
          <w:lang w:val="en-US" w:eastAsia="zh-CN"/>
        </w:rPr>
      </w:pPr>
      <w:r>
        <w:rPr>
          <w:rFonts w:hint="eastAsia"/>
          <w:i/>
          <w:iCs/>
          <w:color w:val="000000" w:themeColor="text1"/>
          <w:sz w:val="20"/>
          <w:szCs w:val="20"/>
          <w:highlight w:val="green"/>
          <w:lang w:val="en-US" w:eastAsia="zh-CN"/>
        </w:rPr>
        <w:t xml:space="preserve">Background: </w:t>
      </w:r>
      <w:r>
        <w:rPr>
          <w:i/>
          <w:iCs/>
          <w:color w:val="000000" w:themeColor="text1"/>
          <w:sz w:val="20"/>
          <w:szCs w:val="20"/>
          <w:highlight w:val="green"/>
          <w:lang w:eastAsia="zh-CN"/>
        </w:rPr>
        <w:t>Agreement</w:t>
      </w:r>
      <w:r>
        <w:rPr>
          <w:rFonts w:hint="eastAsia"/>
          <w:i/>
          <w:iCs/>
          <w:color w:val="000000" w:themeColor="text1"/>
          <w:sz w:val="20"/>
          <w:szCs w:val="20"/>
          <w:highlight w:val="green"/>
          <w:lang w:val="en-US" w:eastAsia="zh-CN"/>
        </w:rPr>
        <w:t xml:space="preserve"> from RAN4#114bis</w:t>
      </w:r>
    </w:p>
    <w:p w14:paraId="57A52F81">
      <w:pPr>
        <w:pStyle w:val="77"/>
        <w:keepNext w:val="0"/>
        <w:keepLines w:val="0"/>
        <w:pageBreakBefore w:val="0"/>
        <w:widowControl/>
        <w:numPr>
          <w:ilvl w:val="0"/>
          <w:numId w:val="10"/>
        </w:numPr>
        <w:kinsoku/>
        <w:wordWrap/>
        <w:overflowPunct/>
        <w:topLinePunct w:val="0"/>
        <w:autoSpaceDE/>
        <w:autoSpaceDN/>
        <w:bidi w:val="0"/>
        <w:adjustRightInd/>
        <w:snapToGrid w:val="0"/>
        <w:spacing w:before="60" w:after="60"/>
        <w:ind w:firstLineChars="0"/>
        <w:textAlignment w:val="auto"/>
        <w:rPr>
          <w:i/>
          <w:iCs/>
          <w:color w:val="000000" w:themeColor="text1"/>
          <w:sz w:val="20"/>
          <w:szCs w:val="20"/>
          <w:lang w:eastAsia="zh-CN"/>
        </w:rPr>
      </w:pPr>
      <w:r>
        <w:rPr>
          <w:i/>
          <w:iCs/>
          <w:color w:val="000000" w:themeColor="text1"/>
          <w:sz w:val="20"/>
          <w:szCs w:val="20"/>
          <w:lang w:eastAsia="zh-CN"/>
        </w:rPr>
        <w:t>New interruption is allowed for scenario 2 due to OD-SSB activation/deactivation.</w:t>
      </w:r>
    </w:p>
    <w:p w14:paraId="6CB22EEC">
      <w:pPr>
        <w:pStyle w:val="77"/>
        <w:keepNext w:val="0"/>
        <w:keepLines w:val="0"/>
        <w:pageBreakBefore w:val="0"/>
        <w:widowControl/>
        <w:numPr>
          <w:ilvl w:val="0"/>
          <w:numId w:val="10"/>
        </w:numPr>
        <w:kinsoku/>
        <w:wordWrap/>
        <w:overflowPunct/>
        <w:topLinePunct w:val="0"/>
        <w:autoSpaceDE/>
        <w:autoSpaceDN/>
        <w:bidi w:val="0"/>
        <w:adjustRightInd/>
        <w:snapToGrid w:val="0"/>
        <w:spacing w:before="60" w:after="60"/>
        <w:ind w:firstLineChars="0"/>
        <w:textAlignment w:val="auto"/>
        <w:rPr>
          <w:i/>
          <w:iCs/>
          <w:color w:val="000000" w:themeColor="text1"/>
          <w:sz w:val="20"/>
          <w:szCs w:val="20"/>
          <w:lang w:eastAsia="zh-CN"/>
        </w:rPr>
      </w:pPr>
      <w:r>
        <w:rPr>
          <w:i/>
          <w:iCs/>
          <w:color w:val="000000" w:themeColor="text1"/>
          <w:sz w:val="20"/>
          <w:szCs w:val="20"/>
          <w:lang w:eastAsia="zh-CN"/>
        </w:rPr>
        <w:t xml:space="preserve">New interruption is also allowed for scenario 2 </w:t>
      </w:r>
      <w:r>
        <w:rPr>
          <w:i/>
          <w:iCs/>
          <w:sz w:val="20"/>
          <w:szCs w:val="20"/>
          <w:lang w:eastAsia="zh-CN"/>
        </w:rPr>
        <w:t>at the end of the FMW</w:t>
      </w:r>
      <w:r>
        <w:rPr>
          <w:i/>
          <w:iCs/>
          <w:sz w:val="20"/>
          <w:szCs w:val="20"/>
        </w:rPr>
        <w:t xml:space="preserve"> if UE does not receive SCell activation command</w:t>
      </w:r>
      <w:r>
        <w:rPr>
          <w:i/>
          <w:iCs/>
          <w:color w:val="000000" w:themeColor="text1"/>
          <w:sz w:val="20"/>
          <w:szCs w:val="20"/>
          <w:lang w:eastAsia="zh-CN"/>
        </w:rPr>
        <w:t>.</w:t>
      </w:r>
    </w:p>
    <w:p w14:paraId="7F4A08FC">
      <w:pPr>
        <w:pStyle w:val="77"/>
        <w:keepNext w:val="0"/>
        <w:keepLines w:val="0"/>
        <w:pageBreakBefore w:val="0"/>
        <w:widowControl/>
        <w:numPr>
          <w:ilvl w:val="0"/>
          <w:numId w:val="11"/>
        </w:numPr>
        <w:kinsoku/>
        <w:wordWrap/>
        <w:overflowPunct/>
        <w:topLinePunct w:val="0"/>
        <w:autoSpaceDE/>
        <w:autoSpaceDN/>
        <w:bidi w:val="0"/>
        <w:adjustRightInd/>
        <w:snapToGrid w:val="0"/>
        <w:spacing w:before="60" w:after="60"/>
        <w:ind w:firstLineChars="0"/>
        <w:textAlignment w:val="auto"/>
        <w:rPr>
          <w:i/>
          <w:iCs/>
          <w:color w:val="000000" w:themeColor="text1"/>
          <w:sz w:val="20"/>
          <w:szCs w:val="20"/>
        </w:rPr>
      </w:pPr>
      <w:r>
        <w:rPr>
          <w:i/>
          <w:iCs/>
          <w:sz w:val="20"/>
          <w:szCs w:val="20"/>
        </w:rPr>
        <w:t>The interruption can be applied in both Case 1 and Case 2.</w:t>
      </w:r>
    </w:p>
    <w:p w14:paraId="0982D191">
      <w:pPr>
        <w:pStyle w:val="77"/>
        <w:keepNext w:val="0"/>
        <w:keepLines w:val="0"/>
        <w:pageBreakBefore w:val="0"/>
        <w:widowControl/>
        <w:numPr>
          <w:ilvl w:val="0"/>
          <w:numId w:val="11"/>
        </w:numPr>
        <w:kinsoku/>
        <w:wordWrap/>
        <w:overflowPunct/>
        <w:topLinePunct w:val="0"/>
        <w:autoSpaceDE/>
        <w:autoSpaceDN/>
        <w:bidi w:val="0"/>
        <w:adjustRightInd/>
        <w:snapToGrid w:val="0"/>
        <w:spacing w:before="60" w:after="60"/>
        <w:ind w:firstLineChars="0"/>
        <w:textAlignment w:val="auto"/>
        <w:rPr>
          <w:i/>
          <w:iCs/>
          <w:color w:val="000000" w:themeColor="text1"/>
          <w:sz w:val="20"/>
          <w:szCs w:val="20"/>
        </w:rPr>
      </w:pPr>
      <w:r>
        <w:rPr>
          <w:i/>
          <w:iCs/>
          <w:sz w:val="20"/>
          <w:szCs w:val="20"/>
        </w:rPr>
        <w:t>The detail condition, duration and position of the interruption is FFS.</w:t>
      </w:r>
    </w:p>
    <w:p w14:paraId="4CEDE7D5">
      <w:pPr>
        <w:pStyle w:val="77"/>
        <w:keepNext w:val="0"/>
        <w:keepLines w:val="0"/>
        <w:pageBreakBefore w:val="0"/>
        <w:widowControl/>
        <w:numPr>
          <w:ilvl w:val="0"/>
          <w:numId w:val="10"/>
        </w:numPr>
        <w:kinsoku/>
        <w:wordWrap/>
        <w:overflowPunct/>
        <w:topLinePunct w:val="0"/>
        <w:autoSpaceDE/>
        <w:autoSpaceDN/>
        <w:bidi w:val="0"/>
        <w:adjustRightInd/>
        <w:snapToGrid w:val="0"/>
        <w:spacing w:before="60" w:after="60"/>
        <w:ind w:firstLineChars="0"/>
        <w:textAlignment w:val="auto"/>
        <w:rPr>
          <w:i/>
          <w:iCs/>
          <w:color w:val="000000" w:themeColor="text1"/>
          <w:sz w:val="20"/>
          <w:szCs w:val="20"/>
          <w:lang w:eastAsia="zh-CN"/>
        </w:rPr>
      </w:pPr>
      <w:r>
        <w:rPr>
          <w:i/>
          <w:iCs/>
          <w:color w:val="000000" w:themeColor="text1"/>
          <w:sz w:val="20"/>
          <w:szCs w:val="20"/>
          <w:lang w:eastAsia="zh-CN"/>
        </w:rPr>
        <w:t xml:space="preserve">The interruption is allowed for scenario 2a due to OD-SSB activation/deactivation. </w:t>
      </w:r>
    </w:p>
    <w:p w14:paraId="49D97B5C">
      <w:pPr>
        <w:pStyle w:val="77"/>
        <w:keepNext w:val="0"/>
        <w:keepLines w:val="0"/>
        <w:pageBreakBefore w:val="0"/>
        <w:widowControl/>
        <w:numPr>
          <w:ilvl w:val="0"/>
          <w:numId w:val="12"/>
        </w:numPr>
        <w:kinsoku/>
        <w:wordWrap/>
        <w:overflowPunct/>
        <w:topLinePunct w:val="0"/>
        <w:autoSpaceDE/>
        <w:autoSpaceDN/>
        <w:bidi w:val="0"/>
        <w:adjustRightInd/>
        <w:snapToGrid w:val="0"/>
        <w:spacing w:before="60" w:after="60"/>
        <w:ind w:firstLineChars="0"/>
        <w:textAlignment w:val="auto"/>
        <w:rPr>
          <w:i/>
          <w:iCs/>
          <w:sz w:val="20"/>
          <w:szCs w:val="20"/>
        </w:rPr>
      </w:pPr>
      <w:r>
        <w:rPr>
          <w:i/>
          <w:iCs/>
          <w:sz w:val="20"/>
          <w:szCs w:val="20"/>
        </w:rPr>
        <w:t>No new interruption requirement is defined.</w:t>
      </w:r>
    </w:p>
    <w:p w14:paraId="4C12F065">
      <w:pPr>
        <w:pStyle w:val="77"/>
        <w:keepNext w:val="0"/>
        <w:keepLines w:val="0"/>
        <w:pageBreakBefore w:val="0"/>
        <w:widowControl/>
        <w:numPr>
          <w:ilvl w:val="0"/>
          <w:numId w:val="12"/>
        </w:numPr>
        <w:kinsoku/>
        <w:wordWrap/>
        <w:overflowPunct/>
        <w:topLinePunct w:val="0"/>
        <w:autoSpaceDE/>
        <w:autoSpaceDN/>
        <w:bidi w:val="0"/>
        <w:adjustRightInd/>
        <w:snapToGrid w:val="0"/>
        <w:spacing w:before="60" w:after="60"/>
        <w:ind w:firstLineChars="0"/>
        <w:textAlignment w:val="auto"/>
        <w:rPr>
          <w:i/>
          <w:iCs/>
          <w:sz w:val="20"/>
          <w:szCs w:val="20"/>
        </w:rPr>
      </w:pPr>
      <w:r>
        <w:rPr>
          <w:i/>
          <w:iCs/>
          <w:sz w:val="20"/>
          <w:szCs w:val="20"/>
        </w:rPr>
        <w:t>The interruption requirement follows the same principle of legacy SCell activation.</w:t>
      </w:r>
    </w:p>
    <w:p w14:paraId="3165E800">
      <w:pPr>
        <w:pStyle w:val="77"/>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olor w:val="000000" w:themeColor="text1"/>
          <w:sz w:val="20"/>
          <w:szCs w:val="20"/>
          <w:lang w:val="en-US" w:eastAsia="zh-CN"/>
        </w:rPr>
      </w:pPr>
      <w:r>
        <w:rPr>
          <w:rFonts w:hint="eastAsia" w:eastAsia="宋体"/>
          <w:color w:val="000000" w:themeColor="text1"/>
          <w:sz w:val="20"/>
          <w:szCs w:val="20"/>
          <w:lang w:val="en-US" w:eastAsia="zh-CN"/>
        </w:rPr>
        <w:t>For Case 1 Scenario 2 and Scenario 3, when OD-SSB is activated or deactivated, the UE RF chain on OD-SSB carrier will be ON or OFF correspondingly, which will cause interruption on other RF chains. The starting time of interruption is only allowed within the UE processing delay T_processing (including HARQ, MAC-CE processing and additional processing time). The interruption duration shall be 1 slot for FR1.</w:t>
      </w:r>
    </w:p>
    <w:p w14:paraId="2D7C10CD">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color w:val="000000" w:themeColor="text1"/>
          <w:sz w:val="20"/>
          <w:szCs w:val="20"/>
          <w:lang w:val="en-US" w:eastAsia="zh-CN"/>
        </w:rPr>
      </w:pPr>
      <w:r>
        <w:rPr>
          <w:rFonts w:hint="eastAsia"/>
          <w:b/>
          <w:bCs/>
          <w:i/>
          <w:iCs/>
          <w:color w:val="000000" w:themeColor="text1"/>
          <w:sz w:val="20"/>
          <w:szCs w:val="20"/>
          <w:lang w:val="en-US" w:eastAsia="zh-CN"/>
        </w:rPr>
        <w:t>Proposal 12: For Case 1 Scenario 2 and Scenario 3, new interruption is allowed due to OD-SSB activation/deactivation. The starting time of interruption is only allowed within the UE processing delay T_processing (including HARQ, MAC-CE processing and additional processing time). The interruption duration shall be 1 slot for FR1.</w:t>
      </w:r>
    </w:p>
    <w:p w14:paraId="347A598E">
      <w:pPr>
        <w:pStyle w:val="77"/>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olor w:val="000000" w:themeColor="text1"/>
          <w:sz w:val="20"/>
          <w:szCs w:val="20"/>
          <w:lang w:val="en-US" w:eastAsia="zh-CN"/>
        </w:rPr>
      </w:pPr>
      <w:r>
        <w:rPr>
          <w:rFonts w:hint="eastAsia" w:eastAsia="宋体"/>
          <w:color w:val="000000" w:themeColor="text1"/>
          <w:sz w:val="20"/>
          <w:szCs w:val="20"/>
          <w:lang w:val="en-US" w:eastAsia="zh-CN"/>
        </w:rPr>
        <w:t>For Case 2 Scenario 2, the UE RF chain state keeps unchanged by OD-SSB activation/deactivation due to AO-SSB are transmitted on this carrier, so no interruption will be caused.</w:t>
      </w:r>
    </w:p>
    <w:p w14:paraId="4844AC6A">
      <w:pPr>
        <w:pStyle w:val="77"/>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olor w:val="000000" w:themeColor="text1"/>
          <w:sz w:val="20"/>
          <w:szCs w:val="20"/>
          <w:lang w:val="en-US" w:eastAsia="zh-CN"/>
        </w:rPr>
      </w:pPr>
      <w:r>
        <w:rPr>
          <w:rFonts w:hint="eastAsia"/>
          <w:b/>
          <w:bCs/>
          <w:i/>
          <w:iCs/>
          <w:color w:val="000000" w:themeColor="text1"/>
          <w:sz w:val="20"/>
          <w:szCs w:val="20"/>
          <w:lang w:val="en-US" w:eastAsia="zh-CN"/>
        </w:rPr>
        <w:t>Proposal 13: For Case 1 Scenario 2, new interruption is not allowed due to OD-SSB activation/deactivation.</w:t>
      </w:r>
    </w:p>
    <w:p w14:paraId="1A94A841">
      <w:pPr>
        <w:pStyle w:val="77"/>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i w:val="0"/>
          <w:iCs w:val="0"/>
          <w:color w:val="000000" w:themeColor="text1"/>
          <w:sz w:val="20"/>
          <w:szCs w:val="20"/>
          <w:lang w:val="en-US" w:eastAsia="zh-CN"/>
        </w:rPr>
      </w:pPr>
      <w:r>
        <w:rPr>
          <w:rFonts w:hint="eastAsia" w:eastAsia="宋体"/>
          <w:i w:val="0"/>
          <w:iCs w:val="0"/>
          <w:color w:val="000000" w:themeColor="text1"/>
          <w:sz w:val="20"/>
          <w:szCs w:val="20"/>
          <w:lang w:val="en-US" w:eastAsia="zh-CN"/>
        </w:rPr>
        <w:t xml:space="preserve">For both Scenario 2 and Scenario 3, </w:t>
      </w:r>
      <w:r>
        <w:rPr>
          <w:i w:val="0"/>
          <w:iCs w:val="0"/>
          <w:sz w:val="20"/>
          <w:szCs w:val="20"/>
        </w:rPr>
        <w:t>if UE does not receive SCell activation command</w:t>
      </w:r>
      <w:r>
        <w:rPr>
          <w:rFonts w:hint="eastAsia" w:eastAsia="宋体"/>
          <w:i w:val="0"/>
          <w:iCs w:val="0"/>
          <w:sz w:val="20"/>
          <w:szCs w:val="20"/>
          <w:lang w:val="en-US" w:eastAsia="zh-CN"/>
        </w:rPr>
        <w:t xml:space="preserve"> </w:t>
      </w:r>
      <w:r>
        <w:rPr>
          <w:rFonts w:hint="eastAsia" w:eastAsia="宋体"/>
          <w:i w:val="0"/>
          <w:iCs w:val="0"/>
          <w:color w:val="000000" w:themeColor="text1"/>
          <w:sz w:val="20"/>
          <w:szCs w:val="20"/>
          <w:lang w:val="en-US" w:eastAsia="zh-CN"/>
        </w:rPr>
        <w:t xml:space="preserve">at the end of </w:t>
      </w:r>
      <w:r>
        <w:rPr>
          <w:i w:val="0"/>
          <w:iCs w:val="0"/>
          <w:sz w:val="20"/>
          <w:szCs w:val="20"/>
          <w:lang w:eastAsia="zh-CN"/>
        </w:rPr>
        <w:t>FMW</w:t>
      </w:r>
      <w:r>
        <w:rPr>
          <w:rFonts w:hint="eastAsia" w:eastAsia="宋体"/>
          <w:i w:val="0"/>
          <w:iCs w:val="0"/>
          <w:sz w:val="20"/>
          <w:szCs w:val="20"/>
          <w:lang w:val="en-US" w:eastAsia="zh-CN"/>
        </w:rPr>
        <w:t xml:space="preserve">, the same interruption of deactivated SCell measurement interruption can be applied, provided that the </w:t>
      </w:r>
      <w:r>
        <w:rPr>
          <w:rFonts w:hint="eastAsia" w:eastAsia="宋体"/>
          <w:i/>
          <w:iCs/>
          <w:sz w:val="20"/>
          <w:szCs w:val="20"/>
          <w:lang w:val="en-US" w:eastAsia="zh-CN"/>
        </w:rPr>
        <w:t>measCycleSCell</w:t>
      </w:r>
      <w:r>
        <w:rPr>
          <w:rFonts w:hint="eastAsia" w:eastAsia="宋体"/>
          <w:i w:val="0"/>
          <w:iCs w:val="0"/>
          <w:sz w:val="20"/>
          <w:szCs w:val="20"/>
          <w:lang w:val="en-US" w:eastAsia="zh-CN"/>
        </w:rPr>
        <w:t xml:space="preserve"> equal or longer than 640ms.</w:t>
      </w:r>
    </w:p>
    <w:p w14:paraId="3D30BE20">
      <w:pPr>
        <w:pStyle w:val="77"/>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olor w:val="000000" w:themeColor="text1"/>
          <w:sz w:val="20"/>
          <w:szCs w:val="20"/>
          <w:lang w:val="en-US" w:eastAsia="zh-CN"/>
        </w:rPr>
      </w:pPr>
      <w:r>
        <w:rPr>
          <w:rFonts w:hint="eastAsia"/>
          <w:b/>
          <w:bCs/>
          <w:i/>
          <w:iCs/>
          <w:color w:val="000000" w:themeColor="text1"/>
          <w:sz w:val="20"/>
          <w:szCs w:val="20"/>
          <w:lang w:val="en-US" w:eastAsia="zh-CN"/>
        </w:rPr>
        <w:t>Proposal 14: For both Scenario 2 and Scenario 3, if UE does not receive SCell activation command at the end of FMW, the same interruption of deactivated SCell measurement interruption can be applied, provided that the measCycleSCell equal or longer than 640ms.</w:t>
      </w:r>
    </w:p>
    <w:p w14:paraId="4F0FF0DD">
      <w:pPr>
        <w:pStyle w:val="77"/>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eastAsia="宋体"/>
          <w:color w:val="000000" w:themeColor="text1"/>
          <w:sz w:val="20"/>
          <w:szCs w:val="20"/>
          <w:lang w:val="en-US" w:eastAsia="zh-CN"/>
        </w:rPr>
      </w:pPr>
    </w:p>
    <w:bookmarkEnd w:id="5"/>
    <w:bookmarkEnd w:id="9"/>
    <w:p w14:paraId="1CBFF170">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7D54F5C9">
      <w:pPr>
        <w:keepNext w:val="0"/>
        <w:keepLines w:val="0"/>
        <w:pageBreakBefore w:val="0"/>
        <w:widowControl/>
        <w:kinsoku/>
        <w:wordWrap/>
        <w:overflowPunct/>
        <w:topLinePunct w:val="0"/>
        <w:autoSpaceDE/>
        <w:autoSpaceDN/>
        <w:bidi w:val="0"/>
        <w:adjustRightInd/>
        <w:snapToGrid/>
        <w:spacing w:before="60" w:after="157" w:afterLines="50"/>
        <w:jc w:val="both"/>
        <w:textAlignment w:val="auto"/>
        <w:rPr>
          <w:sz w:val="20"/>
          <w:szCs w:val="20"/>
        </w:rPr>
      </w:pPr>
      <w:r>
        <w:rPr>
          <w:sz w:val="20"/>
          <w:szCs w:val="20"/>
        </w:rPr>
        <w:t xml:space="preserve">Based on the discussion above, the following proposals </w:t>
      </w:r>
      <w:r>
        <w:rPr>
          <w:rFonts w:hint="eastAsia"/>
          <w:sz w:val="20"/>
          <w:szCs w:val="20"/>
          <w:lang w:val="en-US" w:eastAsia="zh-CN"/>
        </w:rPr>
        <w:t xml:space="preserve">and observations </w:t>
      </w:r>
      <w:r>
        <w:rPr>
          <w:sz w:val="20"/>
          <w:szCs w:val="20"/>
        </w:rPr>
        <w:t xml:space="preserve">are concluded. </w:t>
      </w:r>
      <w:bookmarkEnd w:id="6"/>
      <w:bookmarkEnd w:id="7"/>
    </w:p>
    <w:p w14:paraId="399B6E9E">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 xml:space="preserve">Proposal 1: UE is allowed to skip the OD-SSB measurement within FMW if the OD-SSB occasion in FMW collides with MG occasion, and this shall be considered in the </w:t>
      </w:r>
      <w:r>
        <w:rPr>
          <w:rFonts w:hint="default"/>
          <w:b/>
          <w:bCs/>
          <w:i/>
          <w:iCs/>
          <w:sz w:val="20"/>
          <w:szCs w:val="20"/>
          <w:lang w:val="en-US" w:eastAsia="zh-CN"/>
        </w:rPr>
        <w:t>‘</w:t>
      </w:r>
      <w:r>
        <w:rPr>
          <w:rFonts w:hint="eastAsia"/>
          <w:b/>
          <w:bCs/>
          <w:i/>
          <w:iCs/>
          <w:sz w:val="20"/>
          <w:szCs w:val="20"/>
          <w:lang w:val="en-US" w:eastAsia="zh-CN"/>
        </w:rPr>
        <w:t>Kp</w:t>
      </w:r>
      <w:r>
        <w:rPr>
          <w:rFonts w:hint="default"/>
          <w:b/>
          <w:bCs/>
          <w:i/>
          <w:iCs/>
          <w:sz w:val="20"/>
          <w:szCs w:val="20"/>
          <w:lang w:val="en-US" w:eastAsia="zh-CN"/>
        </w:rPr>
        <w:t>’</w:t>
      </w:r>
      <w:r>
        <w:rPr>
          <w:rFonts w:hint="eastAsia"/>
          <w:b/>
          <w:bCs/>
          <w:i/>
          <w:iCs/>
          <w:sz w:val="20"/>
          <w:szCs w:val="20"/>
          <w:lang w:val="en-US" w:eastAsia="zh-CN"/>
        </w:rPr>
        <w:t xml:space="preserve"> factor of </w:t>
      </w:r>
      <w:r>
        <w:rPr>
          <w:rFonts w:hint="eastAsia"/>
          <w:b/>
          <w:bCs/>
          <w:i/>
          <w:iCs/>
          <w:sz w:val="20"/>
          <w:szCs w:val="20"/>
          <w:u w:val="none"/>
          <w:lang w:val="en-US" w:eastAsia="zh-CN"/>
        </w:rPr>
        <w:t>T</w:t>
      </w:r>
      <w:r>
        <w:rPr>
          <w:rFonts w:hint="eastAsia"/>
          <w:b/>
          <w:bCs/>
          <w:i/>
          <w:iCs/>
          <w:sz w:val="20"/>
          <w:szCs w:val="20"/>
          <w:u w:val="none"/>
          <w:vertAlign w:val="subscript"/>
          <w:lang w:val="en-US" w:eastAsia="zh-CN"/>
        </w:rPr>
        <w:t xml:space="preserve">identify </w:t>
      </w:r>
      <w:r>
        <w:rPr>
          <w:rFonts w:hint="eastAsia"/>
          <w:b/>
          <w:bCs/>
          <w:i/>
          <w:iCs/>
          <w:sz w:val="20"/>
          <w:szCs w:val="20"/>
          <w:lang w:val="en-US" w:eastAsia="zh-CN"/>
        </w:rPr>
        <w:t xml:space="preserve">when define the FMW length. </w:t>
      </w:r>
      <w:r>
        <w:rPr>
          <w:rFonts w:hint="default"/>
          <w:b/>
          <w:bCs/>
          <w:i/>
          <w:iCs/>
          <w:sz w:val="20"/>
          <w:szCs w:val="20"/>
          <w:lang w:val="en-US" w:eastAsia="zh-CN"/>
        </w:rPr>
        <w:t>‘</w:t>
      </w:r>
      <w:r>
        <w:rPr>
          <w:rFonts w:hint="eastAsia"/>
          <w:b/>
          <w:bCs/>
          <w:i/>
          <w:iCs/>
          <w:sz w:val="20"/>
          <w:szCs w:val="20"/>
          <w:lang w:val="en-US" w:eastAsia="zh-CN"/>
        </w:rPr>
        <w:t>Kp</w:t>
      </w:r>
      <w:r>
        <w:rPr>
          <w:rFonts w:hint="default"/>
          <w:b/>
          <w:bCs/>
          <w:i/>
          <w:iCs/>
          <w:sz w:val="20"/>
          <w:szCs w:val="20"/>
          <w:lang w:val="en-US" w:eastAsia="zh-CN"/>
        </w:rPr>
        <w:t>’</w:t>
      </w:r>
      <w:r>
        <w:rPr>
          <w:rFonts w:hint="eastAsia"/>
          <w:b/>
          <w:bCs/>
          <w:i/>
          <w:iCs/>
          <w:sz w:val="20"/>
          <w:szCs w:val="20"/>
          <w:lang w:val="en-US" w:eastAsia="zh-CN"/>
        </w:rPr>
        <w:t xml:space="preserve"> shall be updated as above.</w:t>
      </w:r>
    </w:p>
    <w:p w14:paraId="5BD9C773">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2: Both ok with Option 1 and Option 2. If Option 1 is adopted, then the starting time and length of FMW should be re-defined.</w:t>
      </w:r>
    </w:p>
    <w:p w14:paraId="26CE0346">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3: For Alt Time-C2 case, the measurement requirement in FMW, the SCell activation delay requirement and the  L1 measurement in the active SCell after SCell activation shall be defined based on OD-SSB periodicity.</w:t>
      </w:r>
    </w:p>
    <w:p w14:paraId="4EBBC0E6">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4: For Scenario 3 that OD-SSB and AO-SSB are within different frequencies, when OD-SSB is activated, UE use servingCellMO-OD to measure serving cell. Reuse the agreement of Case 2 about when to measure the OD-SSB with fast mode.</w:t>
      </w:r>
    </w:p>
    <w:p w14:paraId="2F98E66D">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5: When OD-SSB is deactivated, UE don</w:t>
      </w:r>
      <w:r>
        <w:rPr>
          <w:rFonts w:hint="default"/>
          <w:b/>
          <w:bCs/>
          <w:i/>
          <w:iCs/>
          <w:sz w:val="20"/>
          <w:szCs w:val="20"/>
          <w:lang w:val="en-US" w:eastAsia="zh-CN"/>
        </w:rPr>
        <w:t>’</w:t>
      </w:r>
      <w:r>
        <w:rPr>
          <w:rFonts w:hint="eastAsia"/>
          <w:b/>
          <w:bCs/>
          <w:i/>
          <w:iCs/>
          <w:sz w:val="20"/>
          <w:szCs w:val="20"/>
          <w:lang w:val="en-US" w:eastAsia="zh-CN"/>
        </w:rPr>
        <w:t>t perform the neighbour cell measurement on OD-SSB carrier.</w:t>
      </w:r>
    </w:p>
    <w:p w14:paraId="74D4E084">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6: When OD-SSB is activated, UE perform neighbour cell measurement on OD-SSB carrier with intra-frequency measurement requirement, and perform neighbour cell measurement on AO-SSB carrier with inter-frequency measurement without gap requirement.</w:t>
      </w:r>
    </w:p>
    <w:p w14:paraId="7405F396">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7: The current known SCell activation delay methodology can be reused in Case 2 Alt Time-C2 with the following combination.</w:t>
      </w:r>
    </w:p>
    <w:p w14:paraId="00B0037D">
      <w:pPr>
        <w:pStyle w:val="77"/>
        <w:keepNext w:val="0"/>
        <w:keepLines w:val="0"/>
        <w:pageBreakBefore w:val="0"/>
        <w:widowControl/>
        <w:numPr>
          <w:ilvl w:val="0"/>
          <w:numId w:val="7"/>
        </w:numPr>
        <w:kinsoku/>
        <w:wordWrap/>
        <w:overflowPunct/>
        <w:topLinePunct w:val="0"/>
        <w:autoSpaceDE/>
        <w:autoSpaceDN/>
        <w:bidi w:val="0"/>
        <w:adjustRightInd/>
        <w:snapToGrid/>
        <w:spacing w:before="60" w:after="60"/>
        <w:ind w:firstLineChars="0"/>
        <w:textAlignment w:val="auto"/>
        <w:rPr>
          <w:rFonts w:hint="default"/>
          <w:b/>
          <w:bCs/>
          <w:i/>
          <w:iCs/>
          <w:sz w:val="20"/>
          <w:szCs w:val="20"/>
          <w:lang w:val="en-US" w:eastAsia="zh-CN"/>
        </w:rPr>
      </w:pPr>
      <w:r>
        <w:rPr>
          <w:rFonts w:hint="eastAsia"/>
          <w:b/>
          <w:bCs/>
          <w:i/>
          <w:iCs/>
          <w:sz w:val="20"/>
          <w:szCs w:val="20"/>
          <w:lang w:val="en-US" w:eastAsia="zh-CN"/>
        </w:rPr>
        <w:t>When the SSB measured for known cell condition is AO-SSB or OD-SSB, and the SSB used in SCell activation procedure is AO-SSB or OD-SSB.</w:t>
      </w:r>
    </w:p>
    <w:p w14:paraId="229ECECD">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8: The current known SCell activation delay methodology can be reused in Scenario 3 with the following combination.</w:t>
      </w:r>
    </w:p>
    <w:p w14:paraId="77C27B9D">
      <w:pPr>
        <w:pStyle w:val="77"/>
        <w:keepNext w:val="0"/>
        <w:keepLines w:val="0"/>
        <w:pageBreakBefore w:val="0"/>
        <w:widowControl/>
        <w:numPr>
          <w:ilvl w:val="0"/>
          <w:numId w:val="7"/>
        </w:numPr>
        <w:kinsoku/>
        <w:wordWrap/>
        <w:overflowPunct/>
        <w:topLinePunct w:val="0"/>
        <w:autoSpaceDE/>
        <w:autoSpaceDN/>
        <w:bidi w:val="0"/>
        <w:adjustRightInd/>
        <w:snapToGrid/>
        <w:spacing w:before="60" w:after="60"/>
        <w:ind w:firstLineChars="0"/>
        <w:textAlignment w:val="auto"/>
        <w:rPr>
          <w:rFonts w:hint="default"/>
          <w:b/>
          <w:bCs/>
          <w:i/>
          <w:iCs/>
          <w:sz w:val="20"/>
          <w:szCs w:val="20"/>
          <w:lang w:val="en-US" w:eastAsia="zh-CN"/>
        </w:rPr>
      </w:pPr>
      <w:r>
        <w:rPr>
          <w:rFonts w:hint="eastAsia"/>
          <w:b/>
          <w:bCs/>
          <w:i/>
          <w:iCs/>
          <w:sz w:val="20"/>
          <w:szCs w:val="20"/>
          <w:lang w:val="en-US" w:eastAsia="zh-CN"/>
        </w:rPr>
        <w:t>When the SSB measured for known cell condition is AO-SSB or OD-SSB, and the SSB used in SCell activation procedure is AO-SSB or OD-SSB.</w:t>
      </w:r>
    </w:p>
    <w:p w14:paraId="07642ED8">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eastAsia="宋体"/>
          <w:b/>
          <w:bCs/>
          <w:i/>
          <w:iCs/>
          <w:color w:val="000000" w:themeColor="text1"/>
          <w:sz w:val="20"/>
          <w:szCs w:val="20"/>
          <w:lang w:val="en-US" w:eastAsia="zh-CN"/>
        </w:rPr>
      </w:pPr>
      <w:r>
        <w:rPr>
          <w:rFonts w:hint="eastAsia"/>
          <w:b/>
          <w:bCs/>
          <w:i/>
          <w:iCs/>
          <w:sz w:val="20"/>
          <w:szCs w:val="20"/>
          <w:lang w:val="en-US" w:eastAsia="zh-CN"/>
        </w:rPr>
        <w:t xml:space="preserve">Proposal 9: Apply the </w:t>
      </w:r>
      <w:r>
        <w:rPr>
          <w:rFonts w:hint="default"/>
          <w:b/>
          <w:bCs/>
          <w:i/>
          <w:iCs/>
          <w:sz w:val="20"/>
          <w:szCs w:val="20"/>
          <w:lang w:val="en-US" w:eastAsia="zh-CN"/>
        </w:rPr>
        <w:t>‘</w:t>
      </w:r>
      <w:r>
        <w:rPr>
          <w:rFonts w:hint="eastAsia"/>
          <w:b/>
          <w:bCs/>
          <w:i/>
          <w:iCs/>
          <w:sz w:val="20"/>
          <w:szCs w:val="20"/>
          <w:lang w:val="en-US" w:eastAsia="zh-CN"/>
        </w:rPr>
        <w:t>OD-SSB activation</w:t>
      </w:r>
      <w:r>
        <w:rPr>
          <w:rFonts w:hint="default"/>
          <w:b/>
          <w:bCs/>
          <w:i/>
          <w:iCs/>
          <w:sz w:val="20"/>
          <w:szCs w:val="20"/>
          <w:lang w:val="en-US" w:eastAsia="zh-CN"/>
        </w:rPr>
        <w:t>’</w:t>
      </w:r>
      <w:r>
        <w:rPr>
          <w:rFonts w:hint="eastAsia"/>
          <w:b/>
          <w:bCs/>
          <w:i/>
          <w:iCs/>
          <w:sz w:val="20"/>
          <w:szCs w:val="20"/>
          <w:lang w:val="en-US" w:eastAsia="zh-CN"/>
        </w:rPr>
        <w:t xml:space="preserve"> timeline and the UE capability for </w:t>
      </w:r>
      <w:r>
        <w:rPr>
          <w:rFonts w:hint="default"/>
          <w:b/>
          <w:bCs/>
          <w:i/>
          <w:iCs/>
          <w:sz w:val="20"/>
          <w:szCs w:val="20"/>
          <w:lang w:val="en-US" w:eastAsia="zh-CN"/>
        </w:rPr>
        <w:t>‘</w:t>
      </w:r>
      <w:r>
        <w:rPr>
          <w:rFonts w:hint="eastAsia"/>
          <w:b/>
          <w:bCs/>
          <w:i/>
          <w:iCs/>
          <w:sz w:val="20"/>
          <w:szCs w:val="20"/>
          <w:lang w:val="en-US" w:eastAsia="zh-CN"/>
        </w:rPr>
        <w:t>MAC CE based OD-SSB transmission parameter updates</w:t>
      </w:r>
      <w:r>
        <w:rPr>
          <w:rFonts w:hint="default"/>
          <w:b/>
          <w:bCs/>
          <w:i/>
          <w:iCs/>
          <w:sz w:val="20"/>
          <w:szCs w:val="20"/>
          <w:lang w:val="en-US" w:eastAsia="zh-CN"/>
        </w:rPr>
        <w:t>’</w:t>
      </w:r>
      <w:r>
        <w:rPr>
          <w:rFonts w:hint="eastAsia"/>
          <w:b/>
          <w:bCs/>
          <w:i/>
          <w:iCs/>
          <w:sz w:val="20"/>
          <w:szCs w:val="20"/>
          <w:lang w:val="en-US" w:eastAsia="zh-CN"/>
        </w:rPr>
        <w:t>, that t</w:t>
      </w:r>
      <w:r>
        <w:rPr>
          <w:rFonts w:hint="eastAsia" w:eastAsia="宋体"/>
          <w:b/>
          <w:bCs/>
          <w:i/>
          <w:iCs/>
          <w:color w:val="000000" w:themeColor="text1"/>
          <w:sz w:val="20"/>
          <w:szCs w:val="20"/>
          <w:lang w:eastAsia="zh-CN"/>
        </w:rPr>
        <w:t>he additional processing time is 5ms or 2ms based on UE capability reporting</w:t>
      </w:r>
      <w:r>
        <w:rPr>
          <w:rFonts w:hint="eastAsia" w:eastAsia="宋体"/>
          <w:b/>
          <w:bCs/>
          <w:i/>
          <w:iCs/>
          <w:color w:val="000000" w:themeColor="text1"/>
          <w:sz w:val="20"/>
          <w:szCs w:val="20"/>
          <w:lang w:val="en-US" w:eastAsia="zh-CN"/>
        </w:rPr>
        <w:t>.</w:t>
      </w:r>
    </w:p>
    <w:p w14:paraId="310A6BE6">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eastAsia="宋体"/>
          <w:b/>
          <w:bCs/>
          <w:i/>
          <w:iCs/>
          <w:color w:val="000000" w:themeColor="text1"/>
          <w:sz w:val="20"/>
          <w:szCs w:val="20"/>
          <w:lang w:val="en-US" w:eastAsia="zh-CN"/>
        </w:rPr>
      </w:pPr>
      <w:r>
        <w:rPr>
          <w:rFonts w:hint="eastAsia" w:eastAsia="宋体"/>
          <w:b/>
          <w:bCs/>
          <w:i/>
          <w:iCs/>
          <w:color w:val="000000" w:themeColor="text1"/>
          <w:sz w:val="20"/>
          <w:szCs w:val="20"/>
          <w:lang w:val="en-US" w:eastAsia="zh-CN"/>
        </w:rPr>
        <w:t xml:space="preserve">Proposal 10: </w:t>
      </w:r>
      <w:r>
        <w:rPr>
          <w:rFonts w:hint="eastAsia"/>
          <w:b/>
          <w:bCs/>
          <w:i/>
          <w:iCs/>
          <w:sz w:val="20"/>
          <w:szCs w:val="20"/>
          <w:lang w:val="en-US" w:eastAsia="zh-CN"/>
        </w:rPr>
        <w:t xml:space="preserve">Extend the range of the UE capability </w:t>
      </w:r>
      <w:r>
        <w:rPr>
          <w:rFonts w:hint="default"/>
          <w:b/>
          <w:bCs/>
          <w:i/>
          <w:iCs/>
          <w:sz w:val="20"/>
          <w:szCs w:val="20"/>
          <w:lang w:val="en-US" w:eastAsia="zh-CN"/>
        </w:rPr>
        <w:t>‘Additional processing time for OD-SSB activation’</w:t>
      </w:r>
      <w:r>
        <w:rPr>
          <w:rFonts w:hint="eastAsia"/>
          <w:b/>
          <w:bCs/>
          <w:i/>
          <w:iCs/>
          <w:sz w:val="20"/>
          <w:szCs w:val="20"/>
          <w:lang w:val="en-US" w:eastAsia="zh-CN"/>
        </w:rPr>
        <w:t xml:space="preserve"> to </w:t>
      </w:r>
      <w:r>
        <w:rPr>
          <w:rFonts w:hint="default"/>
          <w:b/>
          <w:bCs/>
          <w:i/>
          <w:iCs/>
          <w:sz w:val="20"/>
          <w:szCs w:val="20"/>
          <w:lang w:val="en-US" w:eastAsia="zh-CN"/>
        </w:rPr>
        <w:t>‘</w:t>
      </w:r>
      <w:r>
        <w:rPr>
          <w:rFonts w:hint="eastAsia"/>
          <w:b/>
          <w:bCs/>
          <w:i/>
          <w:iCs/>
          <w:sz w:val="20"/>
          <w:szCs w:val="20"/>
          <w:lang w:val="en-US" w:eastAsia="zh-CN"/>
        </w:rPr>
        <w:t>Additional processing time for OD-SSB activation and MAC-CE based OD-SSB transmission parameter updates</w:t>
      </w:r>
      <w:r>
        <w:rPr>
          <w:rFonts w:hint="default"/>
          <w:b/>
          <w:bCs/>
          <w:i/>
          <w:iCs/>
          <w:sz w:val="20"/>
          <w:szCs w:val="20"/>
          <w:lang w:val="en-US" w:eastAsia="zh-CN"/>
        </w:rPr>
        <w:t>’</w:t>
      </w:r>
      <w:r>
        <w:rPr>
          <w:rFonts w:hint="eastAsia"/>
          <w:b/>
          <w:bCs/>
          <w:i/>
          <w:iCs/>
          <w:sz w:val="20"/>
          <w:szCs w:val="20"/>
          <w:lang w:val="en-US" w:eastAsia="zh-CN"/>
        </w:rPr>
        <w:t>.</w:t>
      </w:r>
    </w:p>
    <w:p w14:paraId="55DC9874">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eastAsia="宋体"/>
          <w:b/>
          <w:bCs/>
          <w:i/>
          <w:iCs/>
          <w:color w:val="000000" w:themeColor="text1"/>
          <w:sz w:val="20"/>
          <w:szCs w:val="20"/>
          <w:lang w:val="en-US" w:eastAsia="zh-CN"/>
        </w:rPr>
      </w:pPr>
      <w:r>
        <w:rPr>
          <w:rFonts w:hint="eastAsia" w:eastAsia="宋体"/>
          <w:b/>
          <w:bCs/>
          <w:i/>
          <w:iCs/>
          <w:color w:val="000000" w:themeColor="text1"/>
          <w:sz w:val="20"/>
          <w:szCs w:val="20"/>
          <w:lang w:val="en-US" w:eastAsia="zh-CN"/>
        </w:rPr>
        <w:t>Proposal 11: No UE additional processing time for OD-SSB deactivation.</w:t>
      </w:r>
    </w:p>
    <w:p w14:paraId="1A70E57F">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color w:val="000000" w:themeColor="text1"/>
          <w:sz w:val="20"/>
          <w:szCs w:val="20"/>
          <w:lang w:val="en-US" w:eastAsia="zh-CN"/>
        </w:rPr>
      </w:pPr>
      <w:r>
        <w:rPr>
          <w:rFonts w:hint="eastAsia"/>
          <w:b/>
          <w:bCs/>
          <w:i/>
          <w:iCs/>
          <w:color w:val="000000" w:themeColor="text1"/>
          <w:sz w:val="20"/>
          <w:szCs w:val="20"/>
          <w:lang w:val="en-US" w:eastAsia="zh-CN"/>
        </w:rPr>
        <w:t>Proposal 12: For Case 1 Scenario 2 and Scenario 3, new interruption is allowed due to OD-SSB activation/deactivation. The starting time of interruption is only allowed within the UE processing delay T_processing (including HARQ, MAC-CE processing and additional processing time). The interruption duration shall be 1 slot for FR1.</w:t>
      </w:r>
    </w:p>
    <w:p w14:paraId="5E063242">
      <w:pPr>
        <w:pStyle w:val="77"/>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olor w:val="000000" w:themeColor="text1"/>
          <w:sz w:val="20"/>
          <w:szCs w:val="20"/>
          <w:lang w:val="en-US" w:eastAsia="zh-CN"/>
        </w:rPr>
      </w:pPr>
      <w:r>
        <w:rPr>
          <w:rFonts w:hint="eastAsia"/>
          <w:b/>
          <w:bCs/>
          <w:i/>
          <w:iCs/>
          <w:color w:val="000000" w:themeColor="text1"/>
          <w:sz w:val="20"/>
          <w:szCs w:val="20"/>
          <w:lang w:val="en-US" w:eastAsia="zh-CN"/>
        </w:rPr>
        <w:t>Proposal 13: For Case 1 Scenario 2, new interruption is not allowed due to OD-SSB activation/deactivation.</w:t>
      </w:r>
    </w:p>
    <w:p w14:paraId="5CF4D7DE">
      <w:pPr>
        <w:pStyle w:val="77"/>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olor w:val="000000" w:themeColor="text1"/>
          <w:sz w:val="20"/>
          <w:szCs w:val="20"/>
          <w:lang w:val="en-US" w:eastAsia="zh-CN"/>
        </w:rPr>
      </w:pPr>
      <w:r>
        <w:rPr>
          <w:rFonts w:hint="eastAsia"/>
          <w:b/>
          <w:bCs/>
          <w:i/>
          <w:iCs/>
          <w:color w:val="000000" w:themeColor="text1"/>
          <w:sz w:val="20"/>
          <w:szCs w:val="20"/>
          <w:lang w:val="en-US" w:eastAsia="zh-CN"/>
        </w:rPr>
        <w:t>Proposal 14: For both Scenario 2 and Scenario 3, if UE does not receive SCell activation command at the end of FMW, the same interruption of deactivated SCell measurement interruption can be applied, provided that the measCycleSCell equal or longer than 640ms.</w:t>
      </w:r>
    </w:p>
    <w:p w14:paraId="3445E568">
      <w:pPr>
        <w:keepNext w:val="0"/>
        <w:keepLines w:val="0"/>
        <w:pageBreakBefore w:val="0"/>
        <w:widowControl/>
        <w:kinsoku/>
        <w:wordWrap/>
        <w:overflowPunct/>
        <w:topLinePunct w:val="0"/>
        <w:autoSpaceDE/>
        <w:autoSpaceDN/>
        <w:bidi w:val="0"/>
        <w:adjustRightInd/>
        <w:snapToGrid/>
        <w:spacing w:before="60" w:after="157" w:afterLines="50"/>
        <w:jc w:val="both"/>
        <w:textAlignment w:val="auto"/>
        <w:rPr>
          <w:sz w:val="20"/>
          <w:szCs w:val="20"/>
        </w:rPr>
      </w:pPr>
    </w:p>
    <w:p w14:paraId="22BCF079">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EC9ED9A">
      <w:pPr>
        <w:numPr>
          <w:ilvl w:val="0"/>
          <w:numId w:val="13"/>
        </w:numPr>
        <w:rPr>
          <w:rFonts w:hint="eastAsia"/>
          <w:sz w:val="20"/>
          <w:szCs w:val="20"/>
          <w:lang w:val="en-GB" w:eastAsia="zh-CN"/>
        </w:rPr>
      </w:pPr>
      <w:r>
        <w:rPr>
          <w:rFonts w:hint="eastAsia"/>
          <w:sz w:val="20"/>
          <w:szCs w:val="20"/>
          <w:lang w:val="en-US" w:eastAsia="zh-CN"/>
        </w:rPr>
        <w:t>R4-2508277, WF on RRM requirements for Netw_Energy_NR_enh_Part1, Ericsson</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39303"/>
    <w:multiLevelType w:val="singleLevel"/>
    <w:tmpl w:val="A0B39303"/>
    <w:lvl w:ilvl="0" w:tentative="0">
      <w:start w:val="1"/>
      <w:numFmt w:val="decimal"/>
      <w:suff w:val="space"/>
      <w:lvlText w:val="[%1]"/>
      <w:lvlJc w:val="left"/>
    </w:lvl>
  </w:abstractNum>
  <w:abstractNum w:abstractNumId="1">
    <w:nsid w:val="D5445B62"/>
    <w:multiLevelType w:val="singleLevel"/>
    <w:tmpl w:val="D5445B62"/>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2">
    <w:nsid w:val="039357B0"/>
    <w:multiLevelType w:val="multilevel"/>
    <w:tmpl w:val="039357B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AA70E86"/>
    <w:multiLevelType w:val="multilevel"/>
    <w:tmpl w:val="2AA70E8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478614B6"/>
    <w:multiLevelType w:val="multilevel"/>
    <w:tmpl w:val="478614B6"/>
    <w:lvl w:ilvl="0" w:tentative="0">
      <w:start w:val="1"/>
      <w:numFmt w:val="bullet"/>
      <w:lvlText w:val=""/>
      <w:lvlJc w:val="left"/>
      <w:pPr>
        <w:ind w:left="770" w:hanging="360"/>
      </w:pPr>
      <w:rPr>
        <w:rFonts w:hint="default" w:ascii="Symbol" w:hAnsi="Symbol"/>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7">
    <w:nsid w:val="56D9D871"/>
    <w:multiLevelType w:val="multilevel"/>
    <w:tmpl w:val="56D9D8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5DF71C4F"/>
    <w:multiLevelType w:val="multilevel"/>
    <w:tmpl w:val="5DF71C4F"/>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abstractNum w:abstractNumId="10">
    <w:nsid w:val="6CDA2FB2"/>
    <w:multiLevelType w:val="multilevel"/>
    <w:tmpl w:val="6CDA2FB2"/>
    <w:lvl w:ilvl="0" w:tentative="0">
      <w:start w:val="1"/>
      <w:numFmt w:val="decimal"/>
      <w:pStyle w:val="56"/>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1">
    <w:nsid w:val="70146DC0"/>
    <w:multiLevelType w:val="multilevel"/>
    <w:tmpl w:val="70146DC0"/>
    <w:lvl w:ilvl="0" w:tentative="0">
      <w:start w:val="1"/>
      <w:numFmt w:val="bullet"/>
      <w:pStyle w:val="91"/>
      <w:lvlText w:val=""/>
      <w:lvlJc w:val="left"/>
      <w:pPr>
        <w:tabs>
          <w:tab w:val="left" w:pos="1800"/>
        </w:tabs>
        <w:ind w:left="180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2"/>
  </w:num>
  <w:num w:numId="2">
    <w:abstractNumId w:val="10"/>
  </w:num>
  <w:num w:numId="3">
    <w:abstractNumId w:val="11"/>
  </w:num>
  <w:num w:numId="4">
    <w:abstractNumId w:val="4"/>
  </w:num>
  <w:num w:numId="5">
    <w:abstractNumId w:val="3"/>
  </w:num>
  <w:num w:numId="6">
    <w:abstractNumId w:val="1"/>
  </w:num>
  <w:num w:numId="7">
    <w:abstractNumId w:val="5"/>
  </w:num>
  <w:num w:numId="8">
    <w:abstractNumId w:val="7"/>
  </w:num>
  <w:num w:numId="9">
    <w:abstractNumId w:val="8"/>
  </w:num>
  <w:num w:numId="10">
    <w:abstractNumId w:val="2"/>
  </w:num>
  <w:num w:numId="11">
    <w:abstractNumId w:val="9"/>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0B1F"/>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5C2EEB"/>
    <w:rsid w:val="01793F6E"/>
    <w:rsid w:val="01C31C44"/>
    <w:rsid w:val="01FD3239"/>
    <w:rsid w:val="026C01AD"/>
    <w:rsid w:val="033D4193"/>
    <w:rsid w:val="03A2578D"/>
    <w:rsid w:val="03F16F56"/>
    <w:rsid w:val="0434763B"/>
    <w:rsid w:val="04605FB2"/>
    <w:rsid w:val="056C0B5C"/>
    <w:rsid w:val="059B2FBB"/>
    <w:rsid w:val="05AF7E38"/>
    <w:rsid w:val="05B66B2B"/>
    <w:rsid w:val="05C31792"/>
    <w:rsid w:val="05E25E39"/>
    <w:rsid w:val="05E73C3B"/>
    <w:rsid w:val="05E9310D"/>
    <w:rsid w:val="06380D63"/>
    <w:rsid w:val="06BE753C"/>
    <w:rsid w:val="06C938D1"/>
    <w:rsid w:val="06D13BC6"/>
    <w:rsid w:val="076F7A4C"/>
    <w:rsid w:val="0775691E"/>
    <w:rsid w:val="07E010CA"/>
    <w:rsid w:val="07FB2979"/>
    <w:rsid w:val="082E508D"/>
    <w:rsid w:val="08966482"/>
    <w:rsid w:val="08C81C0F"/>
    <w:rsid w:val="08D707B5"/>
    <w:rsid w:val="09063CAD"/>
    <w:rsid w:val="091F2183"/>
    <w:rsid w:val="0A726FAB"/>
    <w:rsid w:val="0AC91636"/>
    <w:rsid w:val="0AD74098"/>
    <w:rsid w:val="0AED7015"/>
    <w:rsid w:val="0B0624B4"/>
    <w:rsid w:val="0B3F7A8C"/>
    <w:rsid w:val="0B901DF3"/>
    <w:rsid w:val="0BB17874"/>
    <w:rsid w:val="0D400241"/>
    <w:rsid w:val="0E291F4C"/>
    <w:rsid w:val="0E6366DE"/>
    <w:rsid w:val="0F620A4D"/>
    <w:rsid w:val="10252A5E"/>
    <w:rsid w:val="103633B9"/>
    <w:rsid w:val="104A1A4F"/>
    <w:rsid w:val="105C4837"/>
    <w:rsid w:val="11BE0F59"/>
    <w:rsid w:val="125263AC"/>
    <w:rsid w:val="12F708E7"/>
    <w:rsid w:val="12FB52D6"/>
    <w:rsid w:val="13171A34"/>
    <w:rsid w:val="13204EEA"/>
    <w:rsid w:val="135A4C16"/>
    <w:rsid w:val="13B658D4"/>
    <w:rsid w:val="13C54761"/>
    <w:rsid w:val="13E73815"/>
    <w:rsid w:val="144F009D"/>
    <w:rsid w:val="14594F29"/>
    <w:rsid w:val="14D1591A"/>
    <w:rsid w:val="14E02C25"/>
    <w:rsid w:val="15980B09"/>
    <w:rsid w:val="15D04344"/>
    <w:rsid w:val="15F8258F"/>
    <w:rsid w:val="16376C65"/>
    <w:rsid w:val="164F7B75"/>
    <w:rsid w:val="16C26C70"/>
    <w:rsid w:val="170D2C4E"/>
    <w:rsid w:val="175519EF"/>
    <w:rsid w:val="177640DE"/>
    <w:rsid w:val="18676E37"/>
    <w:rsid w:val="187E0711"/>
    <w:rsid w:val="18831A63"/>
    <w:rsid w:val="194C056B"/>
    <w:rsid w:val="198E3F9B"/>
    <w:rsid w:val="19977565"/>
    <w:rsid w:val="19C6317D"/>
    <w:rsid w:val="1A1352D0"/>
    <w:rsid w:val="1A367ECB"/>
    <w:rsid w:val="1A5E6A80"/>
    <w:rsid w:val="1AA908A3"/>
    <w:rsid w:val="1AB03714"/>
    <w:rsid w:val="1B81057D"/>
    <w:rsid w:val="1C2A4303"/>
    <w:rsid w:val="1C4140A3"/>
    <w:rsid w:val="1C7E3BD3"/>
    <w:rsid w:val="1CBA70AF"/>
    <w:rsid w:val="1D2B280C"/>
    <w:rsid w:val="1D5B4C92"/>
    <w:rsid w:val="1D5F76BA"/>
    <w:rsid w:val="1DE54287"/>
    <w:rsid w:val="1DF035A9"/>
    <w:rsid w:val="1EB2708E"/>
    <w:rsid w:val="1F1A16CE"/>
    <w:rsid w:val="1F207F7C"/>
    <w:rsid w:val="1F595E8F"/>
    <w:rsid w:val="1F6714C5"/>
    <w:rsid w:val="201476B8"/>
    <w:rsid w:val="205A53FE"/>
    <w:rsid w:val="2120326D"/>
    <w:rsid w:val="21F31B70"/>
    <w:rsid w:val="2212587A"/>
    <w:rsid w:val="22394DC0"/>
    <w:rsid w:val="2261677D"/>
    <w:rsid w:val="22975B06"/>
    <w:rsid w:val="2306124D"/>
    <w:rsid w:val="230E3689"/>
    <w:rsid w:val="238D325A"/>
    <w:rsid w:val="238F7F15"/>
    <w:rsid w:val="23982CE6"/>
    <w:rsid w:val="23CF50B5"/>
    <w:rsid w:val="248F342A"/>
    <w:rsid w:val="2539010A"/>
    <w:rsid w:val="254B6F95"/>
    <w:rsid w:val="255C0D3D"/>
    <w:rsid w:val="257F1038"/>
    <w:rsid w:val="25AE3BCC"/>
    <w:rsid w:val="25C32E03"/>
    <w:rsid w:val="25EB7656"/>
    <w:rsid w:val="26455B2C"/>
    <w:rsid w:val="264E2E68"/>
    <w:rsid w:val="26C167B6"/>
    <w:rsid w:val="270D633C"/>
    <w:rsid w:val="27496E3C"/>
    <w:rsid w:val="2884631A"/>
    <w:rsid w:val="289C2D87"/>
    <w:rsid w:val="28A67D37"/>
    <w:rsid w:val="28C57D19"/>
    <w:rsid w:val="28CB714E"/>
    <w:rsid w:val="296A7194"/>
    <w:rsid w:val="296F73E8"/>
    <w:rsid w:val="2973047C"/>
    <w:rsid w:val="29AF71E8"/>
    <w:rsid w:val="29D72AB8"/>
    <w:rsid w:val="29DD14E4"/>
    <w:rsid w:val="29E7224E"/>
    <w:rsid w:val="2A2B6CE0"/>
    <w:rsid w:val="2A6F3665"/>
    <w:rsid w:val="2A807AE4"/>
    <w:rsid w:val="2A86553C"/>
    <w:rsid w:val="2BA00839"/>
    <w:rsid w:val="2C5C2FEC"/>
    <w:rsid w:val="2C5C418D"/>
    <w:rsid w:val="2C954971"/>
    <w:rsid w:val="2CDB04FB"/>
    <w:rsid w:val="2D202CAF"/>
    <w:rsid w:val="2D247C96"/>
    <w:rsid w:val="2D8E7097"/>
    <w:rsid w:val="2D921625"/>
    <w:rsid w:val="2DC659D1"/>
    <w:rsid w:val="2DD75F9C"/>
    <w:rsid w:val="2E464966"/>
    <w:rsid w:val="2E535EC2"/>
    <w:rsid w:val="2E683C59"/>
    <w:rsid w:val="2E75108A"/>
    <w:rsid w:val="2E871184"/>
    <w:rsid w:val="2E9E6061"/>
    <w:rsid w:val="2F5838B9"/>
    <w:rsid w:val="2FF5073B"/>
    <w:rsid w:val="3007171F"/>
    <w:rsid w:val="30304A7C"/>
    <w:rsid w:val="306C14D2"/>
    <w:rsid w:val="309701BA"/>
    <w:rsid w:val="312749F9"/>
    <w:rsid w:val="328479C9"/>
    <w:rsid w:val="328A418D"/>
    <w:rsid w:val="330F7115"/>
    <w:rsid w:val="3346489F"/>
    <w:rsid w:val="346B09B7"/>
    <w:rsid w:val="34785525"/>
    <w:rsid w:val="36164F55"/>
    <w:rsid w:val="365E056F"/>
    <w:rsid w:val="3676329D"/>
    <w:rsid w:val="36A67874"/>
    <w:rsid w:val="372F4478"/>
    <w:rsid w:val="37BC6418"/>
    <w:rsid w:val="37F161E5"/>
    <w:rsid w:val="38133AD1"/>
    <w:rsid w:val="38413D7F"/>
    <w:rsid w:val="38771140"/>
    <w:rsid w:val="3895132C"/>
    <w:rsid w:val="389E2EE3"/>
    <w:rsid w:val="38C53396"/>
    <w:rsid w:val="38E4448D"/>
    <w:rsid w:val="39E43EC7"/>
    <w:rsid w:val="3A10328B"/>
    <w:rsid w:val="3A1F0736"/>
    <w:rsid w:val="3A622FD7"/>
    <w:rsid w:val="3ACB16BC"/>
    <w:rsid w:val="3C045223"/>
    <w:rsid w:val="3C0B377F"/>
    <w:rsid w:val="3C66551A"/>
    <w:rsid w:val="3CE57EB2"/>
    <w:rsid w:val="3CE6268C"/>
    <w:rsid w:val="3CE70268"/>
    <w:rsid w:val="3D3F1B31"/>
    <w:rsid w:val="3D757E60"/>
    <w:rsid w:val="3D780066"/>
    <w:rsid w:val="3DCE20FC"/>
    <w:rsid w:val="3E6A7347"/>
    <w:rsid w:val="3E78350E"/>
    <w:rsid w:val="3EC80307"/>
    <w:rsid w:val="3EDE44D4"/>
    <w:rsid w:val="3EFE0BDC"/>
    <w:rsid w:val="3FCE5A5F"/>
    <w:rsid w:val="40061999"/>
    <w:rsid w:val="406D6A02"/>
    <w:rsid w:val="41766342"/>
    <w:rsid w:val="4195149B"/>
    <w:rsid w:val="419A3079"/>
    <w:rsid w:val="41B96EC5"/>
    <w:rsid w:val="41F40926"/>
    <w:rsid w:val="420333A8"/>
    <w:rsid w:val="42272596"/>
    <w:rsid w:val="430A0C58"/>
    <w:rsid w:val="43123FDF"/>
    <w:rsid w:val="43331117"/>
    <w:rsid w:val="43891F14"/>
    <w:rsid w:val="438C6F3B"/>
    <w:rsid w:val="4428047E"/>
    <w:rsid w:val="4434225B"/>
    <w:rsid w:val="443D3D86"/>
    <w:rsid w:val="446B2DE2"/>
    <w:rsid w:val="45263B26"/>
    <w:rsid w:val="45886427"/>
    <w:rsid w:val="45A54B3A"/>
    <w:rsid w:val="45A749EE"/>
    <w:rsid w:val="45F70928"/>
    <w:rsid w:val="463830C3"/>
    <w:rsid w:val="46683949"/>
    <w:rsid w:val="469C1468"/>
    <w:rsid w:val="46A8131D"/>
    <w:rsid w:val="46DB4C8A"/>
    <w:rsid w:val="47117ED3"/>
    <w:rsid w:val="4788556B"/>
    <w:rsid w:val="47B63C6D"/>
    <w:rsid w:val="481A758F"/>
    <w:rsid w:val="49514C47"/>
    <w:rsid w:val="496508A2"/>
    <w:rsid w:val="4A6045A0"/>
    <w:rsid w:val="4A7D13F1"/>
    <w:rsid w:val="4AA27C3D"/>
    <w:rsid w:val="4ACC335E"/>
    <w:rsid w:val="4B1E335D"/>
    <w:rsid w:val="4B303F46"/>
    <w:rsid w:val="4B920C94"/>
    <w:rsid w:val="4BD06085"/>
    <w:rsid w:val="4C03058A"/>
    <w:rsid w:val="4C5002EC"/>
    <w:rsid w:val="4CC9678E"/>
    <w:rsid w:val="4CF3615A"/>
    <w:rsid w:val="4CF55FFC"/>
    <w:rsid w:val="4D1F0167"/>
    <w:rsid w:val="4D564A17"/>
    <w:rsid w:val="4DCA3EC3"/>
    <w:rsid w:val="4E2931CA"/>
    <w:rsid w:val="4E3A6736"/>
    <w:rsid w:val="4E4D5343"/>
    <w:rsid w:val="4E6C0BC5"/>
    <w:rsid w:val="4EBC2103"/>
    <w:rsid w:val="4ED40B54"/>
    <w:rsid w:val="4EFF1E24"/>
    <w:rsid w:val="4F347455"/>
    <w:rsid w:val="4F7132A5"/>
    <w:rsid w:val="4F8A27BF"/>
    <w:rsid w:val="4FAF0931"/>
    <w:rsid w:val="4FD949D4"/>
    <w:rsid w:val="500862DC"/>
    <w:rsid w:val="503D233C"/>
    <w:rsid w:val="50406436"/>
    <w:rsid w:val="504A47C7"/>
    <w:rsid w:val="508E6F34"/>
    <w:rsid w:val="51193AF8"/>
    <w:rsid w:val="51A9219C"/>
    <w:rsid w:val="52A0321A"/>
    <w:rsid w:val="52F014E6"/>
    <w:rsid w:val="531026CE"/>
    <w:rsid w:val="53205BAB"/>
    <w:rsid w:val="53AC779A"/>
    <w:rsid w:val="53B2169C"/>
    <w:rsid w:val="541819CC"/>
    <w:rsid w:val="541B64BA"/>
    <w:rsid w:val="54343997"/>
    <w:rsid w:val="548B3E7D"/>
    <w:rsid w:val="54A32364"/>
    <w:rsid w:val="54CF07B4"/>
    <w:rsid w:val="550F4C67"/>
    <w:rsid w:val="55633225"/>
    <w:rsid w:val="55855327"/>
    <w:rsid w:val="55A209EE"/>
    <w:rsid w:val="560918AE"/>
    <w:rsid w:val="56134310"/>
    <w:rsid w:val="5670596C"/>
    <w:rsid w:val="567E1C30"/>
    <w:rsid w:val="56864D16"/>
    <w:rsid w:val="57107129"/>
    <w:rsid w:val="575F74D4"/>
    <w:rsid w:val="57642B94"/>
    <w:rsid w:val="57761081"/>
    <w:rsid w:val="5796443F"/>
    <w:rsid w:val="57C552B8"/>
    <w:rsid w:val="58A502BE"/>
    <w:rsid w:val="58AA2F55"/>
    <w:rsid w:val="59316355"/>
    <w:rsid w:val="5A0D7524"/>
    <w:rsid w:val="5A624644"/>
    <w:rsid w:val="5A650F37"/>
    <w:rsid w:val="5A6F7ADF"/>
    <w:rsid w:val="5A9A54FC"/>
    <w:rsid w:val="5B0372E4"/>
    <w:rsid w:val="5B1248DB"/>
    <w:rsid w:val="5B475FB3"/>
    <w:rsid w:val="5C0D6491"/>
    <w:rsid w:val="5C1D09D3"/>
    <w:rsid w:val="5C3F0114"/>
    <w:rsid w:val="5D0F6D8D"/>
    <w:rsid w:val="5D111C3D"/>
    <w:rsid w:val="5D52426E"/>
    <w:rsid w:val="5E19471E"/>
    <w:rsid w:val="5E616234"/>
    <w:rsid w:val="5E6B3912"/>
    <w:rsid w:val="5EC475D6"/>
    <w:rsid w:val="5EFC6FEB"/>
    <w:rsid w:val="5F5D21FE"/>
    <w:rsid w:val="5FAE6F2D"/>
    <w:rsid w:val="5FB574AB"/>
    <w:rsid w:val="5FC86F8E"/>
    <w:rsid w:val="5FD22CE7"/>
    <w:rsid w:val="60046178"/>
    <w:rsid w:val="60455742"/>
    <w:rsid w:val="60761EEA"/>
    <w:rsid w:val="60F65564"/>
    <w:rsid w:val="61253125"/>
    <w:rsid w:val="617B7CAA"/>
    <w:rsid w:val="61A76F12"/>
    <w:rsid w:val="61F5344E"/>
    <w:rsid w:val="62530116"/>
    <w:rsid w:val="628A493D"/>
    <w:rsid w:val="62DF6110"/>
    <w:rsid w:val="63792484"/>
    <w:rsid w:val="63BA7386"/>
    <w:rsid w:val="63E6352D"/>
    <w:rsid w:val="6430761E"/>
    <w:rsid w:val="64444848"/>
    <w:rsid w:val="64502BD8"/>
    <w:rsid w:val="658F59CA"/>
    <w:rsid w:val="667C7355"/>
    <w:rsid w:val="673F572B"/>
    <w:rsid w:val="67F33176"/>
    <w:rsid w:val="67F9721F"/>
    <w:rsid w:val="68734C0E"/>
    <w:rsid w:val="688D6724"/>
    <w:rsid w:val="69803AC8"/>
    <w:rsid w:val="6A13360C"/>
    <w:rsid w:val="6A1B0A0D"/>
    <w:rsid w:val="6A4D75E7"/>
    <w:rsid w:val="6AE34368"/>
    <w:rsid w:val="6B297D4F"/>
    <w:rsid w:val="6B5C059F"/>
    <w:rsid w:val="6B8B57B2"/>
    <w:rsid w:val="6BA61301"/>
    <w:rsid w:val="6BDC7C84"/>
    <w:rsid w:val="6C3C1BF0"/>
    <w:rsid w:val="6C9A7CBE"/>
    <w:rsid w:val="6CDC1EB0"/>
    <w:rsid w:val="6CEC68F6"/>
    <w:rsid w:val="6D376B5F"/>
    <w:rsid w:val="6DEB4013"/>
    <w:rsid w:val="6E156513"/>
    <w:rsid w:val="6E534F24"/>
    <w:rsid w:val="6E7C3829"/>
    <w:rsid w:val="6EA34CC1"/>
    <w:rsid w:val="700379F2"/>
    <w:rsid w:val="700904BE"/>
    <w:rsid w:val="703B4A14"/>
    <w:rsid w:val="70534BFD"/>
    <w:rsid w:val="714F65D4"/>
    <w:rsid w:val="71A231AE"/>
    <w:rsid w:val="71D432D4"/>
    <w:rsid w:val="71EA4F92"/>
    <w:rsid w:val="721B4303"/>
    <w:rsid w:val="727805A8"/>
    <w:rsid w:val="727D7F3E"/>
    <w:rsid w:val="72F71F3E"/>
    <w:rsid w:val="737870E7"/>
    <w:rsid w:val="738E1AE0"/>
    <w:rsid w:val="748C49C6"/>
    <w:rsid w:val="74A80BE9"/>
    <w:rsid w:val="74F9640C"/>
    <w:rsid w:val="75307AD5"/>
    <w:rsid w:val="75820703"/>
    <w:rsid w:val="758552FA"/>
    <w:rsid w:val="758C6A37"/>
    <w:rsid w:val="75FA3264"/>
    <w:rsid w:val="7656513E"/>
    <w:rsid w:val="767543BB"/>
    <w:rsid w:val="76A87E18"/>
    <w:rsid w:val="76B71C18"/>
    <w:rsid w:val="773853D9"/>
    <w:rsid w:val="77A921E9"/>
    <w:rsid w:val="77F5053C"/>
    <w:rsid w:val="78693363"/>
    <w:rsid w:val="78762E01"/>
    <w:rsid w:val="7883331E"/>
    <w:rsid w:val="78A20C1B"/>
    <w:rsid w:val="78B33A12"/>
    <w:rsid w:val="78D7305C"/>
    <w:rsid w:val="790A3B1B"/>
    <w:rsid w:val="79951646"/>
    <w:rsid w:val="79AD4764"/>
    <w:rsid w:val="7A7535BE"/>
    <w:rsid w:val="7AD71133"/>
    <w:rsid w:val="7B2569DF"/>
    <w:rsid w:val="7B4C0432"/>
    <w:rsid w:val="7B872C78"/>
    <w:rsid w:val="7BBB337B"/>
    <w:rsid w:val="7BC86AA4"/>
    <w:rsid w:val="7BC93DFF"/>
    <w:rsid w:val="7C161845"/>
    <w:rsid w:val="7C1A29D5"/>
    <w:rsid w:val="7C1C78B3"/>
    <w:rsid w:val="7C3B4CC2"/>
    <w:rsid w:val="7C462D84"/>
    <w:rsid w:val="7CD659C7"/>
    <w:rsid w:val="7DDF358F"/>
    <w:rsid w:val="7E3C3FAA"/>
    <w:rsid w:val="7E835D69"/>
    <w:rsid w:val="7E86642D"/>
    <w:rsid w:val="7E8A29C9"/>
    <w:rsid w:val="7EA96B5C"/>
    <w:rsid w:val="7EC93670"/>
    <w:rsid w:val="7F0740B3"/>
    <w:rsid w:val="7F4362F3"/>
    <w:rsid w:val="7F73742C"/>
    <w:rsid w:val="7FAB0C76"/>
    <w:rsid w:val="7FD654DF"/>
    <w:rsid w:val="7FF953C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8"/>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9"/>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40"/>
    <w:qFormat/>
    <w:uiPriority w:val="0"/>
    <w:pPr>
      <w:tabs>
        <w:tab w:val="left" w:pos="720"/>
        <w:tab w:val="clear" w:pos="576"/>
      </w:tabs>
      <w:spacing w:before="120"/>
      <w:ind w:left="720" w:hanging="720"/>
      <w:outlineLvl w:val="2"/>
    </w:pPr>
    <w:rPr>
      <w:sz w:val="28"/>
    </w:rPr>
  </w:style>
  <w:style w:type="paragraph" w:styleId="5">
    <w:name w:val="heading 4"/>
    <w:basedOn w:val="4"/>
    <w:next w:val="1"/>
    <w:link w:val="41"/>
    <w:qFormat/>
    <w:uiPriority w:val="0"/>
    <w:pPr>
      <w:tabs>
        <w:tab w:val="left" w:pos="864"/>
        <w:tab w:val="clear" w:pos="720"/>
      </w:tabs>
      <w:ind w:left="864" w:hanging="864"/>
      <w:outlineLvl w:val="3"/>
    </w:pPr>
    <w:rPr>
      <w:sz w:val="20"/>
    </w:rPr>
  </w:style>
  <w:style w:type="paragraph" w:styleId="6">
    <w:name w:val="heading 5"/>
    <w:basedOn w:val="5"/>
    <w:next w:val="1"/>
    <w:link w:val="42"/>
    <w:qFormat/>
    <w:uiPriority w:val="0"/>
    <w:pPr>
      <w:tabs>
        <w:tab w:val="left" w:pos="1152"/>
        <w:tab w:val="clear" w:pos="864"/>
      </w:tabs>
      <w:ind w:left="1152" w:hanging="1152"/>
      <w:outlineLvl w:val="4"/>
    </w:pPr>
    <w:rPr>
      <w:sz w:val="22"/>
    </w:rPr>
  </w:style>
  <w:style w:type="paragraph" w:styleId="7">
    <w:name w:val="heading 7"/>
    <w:basedOn w:val="1"/>
    <w:next w:val="1"/>
    <w:link w:val="43"/>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4"/>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5"/>
    <w:qFormat/>
    <w:uiPriority w:val="0"/>
    <w:pPr>
      <w:tabs>
        <w:tab w:val="left" w:pos="1584"/>
        <w:tab w:val="clear" w:pos="1440"/>
      </w:tabs>
      <w:ind w:left="1584"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135"/>
    </w:pPr>
  </w:style>
  <w:style w:type="paragraph" w:styleId="11">
    <w:name w:val="caption"/>
    <w:next w:val="1"/>
    <w:link w:val="48"/>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9"/>
    <w:semiHidden/>
    <w:unhideWhenUsed/>
    <w:qFormat/>
    <w:uiPriority w:val="99"/>
    <w:rPr>
      <w:rFonts w:ascii="Cambria Math" w:hAnsi="Cambria Math" w:eastAsia="Cambria Math"/>
      <w:sz w:val="20"/>
      <w:szCs w:val="20"/>
    </w:rPr>
  </w:style>
  <w:style w:type="paragraph" w:styleId="13">
    <w:name w:val="annotation text"/>
    <w:basedOn w:val="1"/>
    <w:link w:val="51"/>
    <w:unhideWhenUsed/>
    <w:qFormat/>
    <w:uiPriority w:val="99"/>
  </w:style>
  <w:style w:type="paragraph" w:styleId="14">
    <w:name w:val="Body Text"/>
    <w:basedOn w:val="1"/>
    <w:qFormat/>
    <w:uiPriority w:val="0"/>
  </w:style>
  <w:style w:type="paragraph" w:styleId="15">
    <w:name w:val="List 2"/>
    <w:basedOn w:val="16"/>
    <w:qFormat/>
    <w:uiPriority w:val="0"/>
    <w:pPr>
      <w:ind w:left="851"/>
    </w:pPr>
  </w:style>
  <w:style w:type="paragraph" w:styleId="16">
    <w:name w:val="List"/>
    <w:basedOn w:val="1"/>
    <w:semiHidden/>
    <w:unhideWhenUsed/>
    <w:qFormat/>
    <w:uiPriority w:val="99"/>
    <w:pPr>
      <w:ind w:left="200" w:hanging="200" w:hangingChars="200"/>
      <w:contextualSpacing/>
    </w:pPr>
  </w:style>
  <w:style w:type="paragraph" w:styleId="17">
    <w:name w:val="Balloon Text"/>
    <w:basedOn w:val="1"/>
    <w:link w:val="49"/>
    <w:semiHidden/>
    <w:unhideWhenUsed/>
    <w:qFormat/>
    <w:uiPriority w:val="99"/>
    <w:rPr>
      <w:rFonts w:ascii="Cambria Math" w:hAnsi="Cambria Math" w:eastAsia="Cambria Math"/>
      <w:sz w:val="18"/>
      <w:szCs w:val="18"/>
    </w:rPr>
  </w:style>
  <w:style w:type="paragraph" w:styleId="18">
    <w:name w:val="footer"/>
    <w:basedOn w:val="1"/>
    <w:link w:val="50"/>
    <w:unhideWhenUsed/>
    <w:qFormat/>
    <w:uiPriority w:val="99"/>
    <w:pPr>
      <w:tabs>
        <w:tab w:val="center" w:pos="4153"/>
        <w:tab w:val="right" w:pos="8306"/>
      </w:tabs>
      <w:snapToGrid w:val="0"/>
    </w:pPr>
    <w:rPr>
      <w:rFonts w:ascii="Cambria Math" w:hAnsi="Cambria Math"/>
      <w:sz w:val="18"/>
      <w:szCs w:val="18"/>
    </w:rPr>
  </w:style>
  <w:style w:type="paragraph" w:styleId="19">
    <w:name w:val="header"/>
    <w:basedOn w:val="1"/>
    <w:link w:val="27"/>
    <w:qFormat/>
    <w:uiPriority w:val="99"/>
    <w:pPr>
      <w:tabs>
        <w:tab w:val="center" w:pos="4153"/>
        <w:tab w:val="right" w:pos="8306"/>
      </w:tabs>
    </w:pPr>
    <w:rPr>
      <w:rFonts w:eastAsia="Courier New"/>
      <w:sz w:val="20"/>
      <w:szCs w:val="20"/>
      <w:lang w:eastAsia="en-US"/>
    </w:rPr>
  </w:style>
  <w:style w:type="paragraph" w:styleId="20">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1">
    <w:name w:val="annotation subject"/>
    <w:basedOn w:val="13"/>
    <w:next w:val="13"/>
    <w:link w:val="52"/>
    <w:semiHidden/>
    <w:unhideWhenUsed/>
    <w:qFormat/>
    <w:uiPriority w:val="99"/>
    <w:rPr>
      <w:rFonts w:ascii="Cambria Math" w:hAnsi="Cambria Math"/>
      <w:b/>
      <w:bCs/>
      <w:sz w:val="20"/>
      <w:szCs w:val="20"/>
    </w:rPr>
  </w:style>
  <w:style w:type="table" w:styleId="23">
    <w:name w:val="Table Grid"/>
    <w:basedOn w:val="2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qFormat/>
    <w:uiPriority w:val="0"/>
    <w:rPr>
      <w:rFonts w:cs="Times New Roman"/>
      <w:color w:val="0000FF"/>
      <w:u w:val="single"/>
    </w:rPr>
  </w:style>
  <w:style w:type="character" w:styleId="26">
    <w:name w:val="annotation reference"/>
    <w:basedOn w:val="24"/>
    <w:semiHidden/>
    <w:unhideWhenUsed/>
    <w:qFormat/>
    <w:uiPriority w:val="99"/>
    <w:rPr>
      <w:sz w:val="21"/>
      <w:szCs w:val="21"/>
    </w:rPr>
  </w:style>
  <w:style w:type="character" w:customStyle="1" w:styleId="27">
    <w:name w:val="页眉 字符"/>
    <w:link w:val="19"/>
    <w:qFormat/>
    <w:uiPriority w:val="99"/>
    <w:rPr>
      <w:rFonts w:ascii="Times New Roman" w:hAnsi="Times New Roman" w:eastAsia="Courier New" w:cs="Times New Roman"/>
      <w:kern w:val="0"/>
      <w:sz w:val="20"/>
      <w:szCs w:val="20"/>
      <w:lang w:eastAsia="en-US"/>
    </w:rPr>
  </w:style>
  <w:style w:type="character" w:customStyle="1" w:styleId="28">
    <w:name w:val="标题 1 字符"/>
    <w:link w:val="2"/>
    <w:qFormat/>
    <w:uiPriority w:val="0"/>
    <w:rPr>
      <w:rFonts w:ascii="Arial" w:hAnsi="Arial"/>
      <w:b/>
      <w:bCs/>
      <w:kern w:val="44"/>
      <w:sz w:val="44"/>
      <w:szCs w:val="44"/>
    </w:rPr>
  </w:style>
  <w:style w:type="character" w:customStyle="1" w:styleId="29">
    <w:name w:val="文档结构图 字符"/>
    <w:link w:val="12"/>
    <w:semiHidden/>
    <w:qFormat/>
    <w:uiPriority w:val="99"/>
    <w:rPr>
      <w:rFonts w:ascii="Cambria Math" w:eastAsia="Cambria Math"/>
    </w:rPr>
  </w:style>
  <w:style w:type="paragraph" w:customStyle="1" w:styleId="30">
    <w:name w:val="TAC"/>
    <w:basedOn w:val="31"/>
    <w:link w:val="32"/>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1">
    <w:name w:val="TAL"/>
    <w:basedOn w:val="1"/>
    <w:link w:val="60"/>
    <w:qFormat/>
    <w:uiPriority w:val="0"/>
    <w:pPr>
      <w:keepNext/>
      <w:keepLines/>
    </w:pPr>
    <w:rPr>
      <w:rFonts w:ascii="Courier New" w:hAnsi="Courier New"/>
      <w:sz w:val="18"/>
      <w:szCs w:val="20"/>
      <w:lang w:val="en-GB" w:eastAsia="en-US"/>
    </w:rPr>
  </w:style>
  <w:style w:type="character" w:customStyle="1" w:styleId="32">
    <w:name w:val="TAC Char"/>
    <w:link w:val="30"/>
    <w:qFormat/>
    <w:uiPriority w:val="0"/>
    <w:rPr>
      <w:rFonts w:ascii="Courier New" w:hAnsi="Courier New" w:eastAsia="Yu Mincho Light" w:cs="Times New Roman"/>
      <w:kern w:val="0"/>
      <w:sz w:val="18"/>
      <w:szCs w:val="18"/>
      <w:lang w:val="en-GB"/>
    </w:rPr>
  </w:style>
  <w:style w:type="paragraph" w:customStyle="1" w:styleId="33">
    <w:name w:val="TH"/>
    <w:basedOn w:val="1"/>
    <w:link w:val="34"/>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4">
    <w:name w:val="TH Char"/>
    <w:link w:val="33"/>
    <w:qFormat/>
    <w:uiPriority w:val="0"/>
    <w:rPr>
      <w:rFonts w:ascii="Courier New" w:hAnsi="Courier New" w:eastAsia="Yu Mincho Light" w:cs="Times New Roman"/>
      <w:b/>
      <w:bCs/>
      <w:kern w:val="0"/>
      <w:sz w:val="20"/>
      <w:szCs w:val="20"/>
      <w:lang w:val="en-GB"/>
    </w:rPr>
  </w:style>
  <w:style w:type="paragraph" w:customStyle="1" w:styleId="35">
    <w:name w:val="TAH"/>
    <w:basedOn w:val="30"/>
    <w:link w:val="36"/>
    <w:qFormat/>
    <w:uiPriority w:val="0"/>
    <w:rPr>
      <w:b/>
      <w:bCs/>
    </w:rPr>
  </w:style>
  <w:style w:type="character" w:customStyle="1" w:styleId="36">
    <w:name w:val="TAH Car"/>
    <w:link w:val="35"/>
    <w:qFormat/>
    <w:uiPriority w:val="0"/>
    <w:rPr>
      <w:rFonts w:ascii="Courier New" w:hAnsi="Courier New" w:eastAsia="Yu Mincho Light" w:cs="Times New Roman"/>
      <w:b/>
      <w:bCs/>
      <w:kern w:val="0"/>
      <w:sz w:val="18"/>
      <w:szCs w:val="18"/>
      <w:lang w:val="en-GB"/>
    </w:rPr>
  </w:style>
  <w:style w:type="paragraph" w:customStyle="1" w:styleId="37">
    <w:name w:val="TAN"/>
    <w:basedOn w:val="1"/>
    <w:link w:val="38"/>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8">
    <w:name w:val="TAN Char"/>
    <w:link w:val="37"/>
    <w:qFormat/>
    <w:uiPriority w:val="0"/>
    <w:rPr>
      <w:rFonts w:ascii="Courier New" w:hAnsi="Courier New" w:eastAsia="Yu Mincho Light" w:cs="Times New Roman"/>
      <w:kern w:val="0"/>
      <w:sz w:val="18"/>
      <w:szCs w:val="18"/>
      <w:lang w:val="en-GB"/>
    </w:rPr>
  </w:style>
  <w:style w:type="character" w:customStyle="1" w:styleId="39">
    <w:name w:val="标题 2 字符"/>
    <w:link w:val="3"/>
    <w:qFormat/>
    <w:uiPriority w:val="0"/>
    <w:rPr>
      <w:rFonts w:ascii="Courier New" w:hAnsi="Courier New" w:eastAsia="Courier New" w:cs="Times New Roman"/>
      <w:kern w:val="0"/>
      <w:sz w:val="32"/>
      <w:szCs w:val="20"/>
      <w:lang w:val="en-GB" w:eastAsia="en-US"/>
    </w:rPr>
  </w:style>
  <w:style w:type="character" w:customStyle="1" w:styleId="40">
    <w:name w:val="标题 3 字符"/>
    <w:link w:val="4"/>
    <w:qFormat/>
    <w:uiPriority w:val="0"/>
    <w:rPr>
      <w:rFonts w:ascii="Courier New" w:hAnsi="Courier New" w:eastAsia="Courier New" w:cs="Times New Roman"/>
      <w:kern w:val="0"/>
      <w:sz w:val="28"/>
      <w:szCs w:val="20"/>
      <w:lang w:val="en-GB" w:eastAsia="en-US"/>
    </w:rPr>
  </w:style>
  <w:style w:type="character" w:customStyle="1" w:styleId="41">
    <w:name w:val="标题 4 字符"/>
    <w:link w:val="5"/>
    <w:qFormat/>
    <w:uiPriority w:val="0"/>
    <w:rPr>
      <w:rFonts w:ascii="Courier New" w:hAnsi="Courier New" w:eastAsia="Courier New" w:cs="Times New Roman"/>
      <w:kern w:val="0"/>
      <w:szCs w:val="20"/>
      <w:lang w:val="en-GB" w:eastAsia="en-US"/>
    </w:rPr>
  </w:style>
  <w:style w:type="character" w:customStyle="1" w:styleId="42">
    <w:name w:val="标题 5 字符"/>
    <w:link w:val="6"/>
    <w:qFormat/>
    <w:uiPriority w:val="0"/>
    <w:rPr>
      <w:rFonts w:ascii="Courier New" w:hAnsi="Courier New" w:eastAsia="Courier New" w:cs="Times New Roman"/>
      <w:kern w:val="0"/>
      <w:sz w:val="22"/>
      <w:szCs w:val="20"/>
      <w:lang w:val="en-GB" w:eastAsia="en-US"/>
    </w:rPr>
  </w:style>
  <w:style w:type="character" w:customStyle="1" w:styleId="43">
    <w:name w:val="标题 7 字符"/>
    <w:link w:val="7"/>
    <w:qFormat/>
    <w:uiPriority w:val="0"/>
    <w:rPr>
      <w:rFonts w:ascii="Courier New" w:hAnsi="Courier New" w:eastAsia="Courier New" w:cs="Times New Roman"/>
      <w:kern w:val="0"/>
      <w:sz w:val="20"/>
      <w:szCs w:val="20"/>
      <w:lang w:val="en-GB" w:eastAsia="en-US"/>
    </w:rPr>
  </w:style>
  <w:style w:type="character" w:customStyle="1" w:styleId="44">
    <w:name w:val="标题 8 字符"/>
    <w:link w:val="8"/>
    <w:qFormat/>
    <w:uiPriority w:val="0"/>
    <w:rPr>
      <w:rFonts w:ascii="Courier New" w:hAnsi="Courier New" w:eastAsia="Courier New" w:cs="Times New Roman"/>
      <w:kern w:val="0"/>
      <w:sz w:val="36"/>
      <w:szCs w:val="20"/>
      <w:lang w:val="en-GB" w:eastAsia="en-US"/>
    </w:rPr>
  </w:style>
  <w:style w:type="character" w:customStyle="1" w:styleId="45">
    <w:name w:val="标题 9 字符"/>
    <w:link w:val="9"/>
    <w:qFormat/>
    <w:uiPriority w:val="0"/>
    <w:rPr>
      <w:rFonts w:ascii="Courier New" w:hAnsi="Courier New" w:eastAsia="Courier New" w:cs="Times New Roman"/>
      <w:kern w:val="0"/>
      <w:sz w:val="36"/>
      <w:szCs w:val="20"/>
      <w:lang w:val="en-GB" w:eastAsia="en-US"/>
    </w:rPr>
  </w:style>
  <w:style w:type="paragraph" w:customStyle="1" w:styleId="46">
    <w:name w:val="彩色列表 - 强调文字颜色 11"/>
    <w:basedOn w:val="1"/>
    <w:qFormat/>
    <w:uiPriority w:val="34"/>
    <w:pPr>
      <w:ind w:firstLine="420" w:firstLineChars="200"/>
    </w:pPr>
    <w:rPr>
      <w:rFonts w:ascii="Yu Mincho Light" w:hAnsi="Yu Mincho Light"/>
      <w:sz w:val="20"/>
      <w:szCs w:val="20"/>
    </w:rPr>
  </w:style>
  <w:style w:type="paragraph" w:customStyle="1" w:styleId="47">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8">
    <w:name w:val="题注 字符"/>
    <w:link w:val="11"/>
    <w:qFormat/>
    <w:uiPriority w:val="0"/>
    <w:rPr>
      <w:rFonts w:ascii="Courier New" w:hAnsi="Courier New"/>
      <w:b/>
      <w:kern w:val="20"/>
      <w:sz w:val="16"/>
      <w:lang w:eastAsia="en-US" w:bidi="ar-SA"/>
    </w:rPr>
  </w:style>
  <w:style w:type="character" w:customStyle="1" w:styleId="49">
    <w:name w:val="批注框文本 字符"/>
    <w:link w:val="17"/>
    <w:semiHidden/>
    <w:qFormat/>
    <w:uiPriority w:val="99"/>
    <w:rPr>
      <w:rFonts w:ascii="Cambria Math" w:eastAsia="Cambria Math"/>
      <w:sz w:val="18"/>
      <w:szCs w:val="18"/>
    </w:rPr>
  </w:style>
  <w:style w:type="character" w:customStyle="1" w:styleId="50">
    <w:name w:val="页脚 字符"/>
    <w:link w:val="18"/>
    <w:qFormat/>
    <w:uiPriority w:val="99"/>
    <w:rPr>
      <w:sz w:val="18"/>
      <w:szCs w:val="18"/>
    </w:rPr>
  </w:style>
  <w:style w:type="character" w:customStyle="1" w:styleId="51">
    <w:name w:val="批注文字 字符"/>
    <w:basedOn w:val="24"/>
    <w:link w:val="13"/>
    <w:qFormat/>
    <w:uiPriority w:val="99"/>
  </w:style>
  <w:style w:type="character" w:customStyle="1" w:styleId="52">
    <w:name w:val="批注主题 字符"/>
    <w:link w:val="21"/>
    <w:semiHidden/>
    <w:qFormat/>
    <w:uiPriority w:val="99"/>
    <w:rPr>
      <w:b/>
      <w:bCs/>
    </w:rPr>
  </w:style>
  <w:style w:type="paragraph" w:customStyle="1" w:styleId="53">
    <w:name w:val="B1"/>
    <w:basedOn w:val="16"/>
    <w:link w:val="54"/>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4">
    <w:name w:val="B1 Char1"/>
    <w:link w:val="53"/>
    <w:qFormat/>
    <w:uiPriority w:val="0"/>
    <w:rPr>
      <w:rFonts w:ascii="Times New Roman" w:hAnsi="Times New Roman" w:eastAsia="Times New Roman" w:cs="Times New Roman"/>
      <w:kern w:val="0"/>
      <w:sz w:val="20"/>
      <w:szCs w:val="20"/>
      <w:lang w:val="en-GB" w:eastAsia="en-US"/>
    </w:rPr>
  </w:style>
  <w:style w:type="character" w:customStyle="1" w:styleId="55">
    <w:name w:val="B1 Char"/>
    <w:qFormat/>
    <w:uiPriority w:val="0"/>
    <w:rPr>
      <w:lang w:val="en-GB"/>
    </w:rPr>
  </w:style>
  <w:style w:type="paragraph" w:customStyle="1" w:styleId="56">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7">
    <w:name w:val="首标题"/>
    <w:qFormat/>
    <w:uiPriority w:val="0"/>
    <w:rPr>
      <w:rFonts w:ascii="Courier New" w:hAnsi="Courier New" w:eastAsia="Yu Mincho Light"/>
      <w:sz w:val="24"/>
      <w:lang w:val="en-US" w:eastAsia="zh-CN" w:bidi="ar-SA"/>
    </w:rPr>
  </w:style>
  <w:style w:type="paragraph" w:customStyle="1" w:styleId="58">
    <w:name w:val="插图题注"/>
    <w:basedOn w:val="1"/>
    <w:qFormat/>
    <w:uiPriority w:val="0"/>
    <w:pPr>
      <w:spacing w:after="180"/>
    </w:pPr>
    <w:rPr>
      <w:sz w:val="20"/>
      <w:szCs w:val="20"/>
      <w:lang w:val="en-GB" w:eastAsia="en-US"/>
    </w:rPr>
  </w:style>
  <w:style w:type="paragraph" w:customStyle="1" w:styleId="59">
    <w:name w:val="表格题注"/>
    <w:basedOn w:val="1"/>
    <w:qFormat/>
    <w:uiPriority w:val="0"/>
    <w:pPr>
      <w:spacing w:after="180"/>
    </w:pPr>
    <w:rPr>
      <w:sz w:val="20"/>
      <w:szCs w:val="20"/>
      <w:lang w:val="en-GB" w:eastAsia="en-US"/>
    </w:rPr>
  </w:style>
  <w:style w:type="character" w:customStyle="1" w:styleId="60">
    <w:name w:val="TAL Car"/>
    <w:link w:val="31"/>
    <w:qFormat/>
    <w:uiPriority w:val="0"/>
    <w:rPr>
      <w:rFonts w:ascii="Courier New" w:hAnsi="Courier New"/>
      <w:sz w:val="18"/>
      <w:lang w:val="en-GB" w:eastAsia="en-US"/>
    </w:rPr>
  </w:style>
  <w:style w:type="paragraph" w:customStyle="1" w:styleId="61">
    <w:name w:val="中等深浅网格 1 - 着色 21"/>
    <w:basedOn w:val="1"/>
    <w:link w:val="62"/>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2">
    <w:name w:val="中等深浅网格 1 - 着色 2 字符"/>
    <w:link w:val="61"/>
    <w:qFormat/>
    <w:uiPriority w:val="34"/>
    <w:rPr>
      <w:rFonts w:ascii="Times New Roman" w:hAnsi="Times New Roman" w:eastAsia="Yu Mincho Light"/>
      <w:lang w:val="en-GB" w:eastAsia="ja-JP"/>
    </w:rPr>
  </w:style>
  <w:style w:type="character" w:customStyle="1" w:styleId="63">
    <w:name w:val="TAL Char"/>
    <w:qFormat/>
    <w:uiPriority w:val="0"/>
    <w:rPr>
      <w:rFonts w:ascii="Courier New" w:hAnsi="Courier New" w:eastAsia="Yu Mincho Light"/>
      <w:sz w:val="18"/>
      <w:lang w:val="en-GB" w:eastAsia="zh-CN"/>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5">
    <w:name w:val="Doc-title"/>
    <w:basedOn w:val="1"/>
    <w:next w:val="66"/>
    <w:link w:val="68"/>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6">
    <w:name w:val="Doc-text2"/>
    <w:basedOn w:val="1"/>
    <w:link w:val="67"/>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7">
    <w:name w:val="Doc-text2 Char"/>
    <w:link w:val="66"/>
    <w:qFormat/>
    <w:uiPriority w:val="0"/>
    <w:rPr>
      <w:rFonts w:ascii="Courier New" w:hAnsi="Courier New" w:eastAsia="Courier New"/>
      <w:szCs w:val="24"/>
      <w:lang w:eastAsia="en-GB"/>
    </w:rPr>
  </w:style>
  <w:style w:type="character" w:customStyle="1" w:styleId="68">
    <w:name w:val="Doc-title Char"/>
    <w:link w:val="65"/>
    <w:qFormat/>
    <w:uiPriority w:val="0"/>
    <w:rPr>
      <w:rFonts w:ascii="Courier New" w:hAnsi="Courier New" w:eastAsia="Courier New"/>
      <w:szCs w:val="24"/>
      <w:lang w:eastAsia="en-GB"/>
    </w:rPr>
  </w:style>
  <w:style w:type="paragraph" w:customStyle="1" w:styleId="69">
    <w:name w:val="EmailDiscussion2"/>
    <w:basedOn w:val="66"/>
    <w:qFormat/>
    <w:uiPriority w:val="0"/>
  </w:style>
  <w:style w:type="paragraph" w:customStyle="1" w:styleId="70">
    <w:name w:val="H6"/>
    <w:basedOn w:val="6"/>
    <w:next w:val="1"/>
    <w:link w:val="71"/>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1">
    <w:name w:val="H6 Char"/>
    <w:link w:val="70"/>
    <w:qFormat/>
    <w:uiPriority w:val="0"/>
    <w:rPr>
      <w:rFonts w:ascii="Courier New" w:hAnsi="Courier New" w:eastAsia="Yu Mincho Light"/>
      <w:lang w:val="en-GB" w:eastAsia="en-US"/>
    </w:rPr>
  </w:style>
  <w:style w:type="paragraph" w:customStyle="1" w:styleId="72">
    <w:name w:val="NO"/>
    <w:basedOn w:val="1"/>
    <w:link w:val="73"/>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3">
    <w:name w:val="NO Char1"/>
    <w:link w:val="72"/>
    <w:qFormat/>
    <w:uiPriority w:val="0"/>
    <w:rPr>
      <w:rFonts w:ascii="Times New Roman" w:hAnsi="Times New Roman" w:eastAsia="Times New Roman"/>
      <w:lang w:val="en-GB"/>
    </w:rPr>
  </w:style>
  <w:style w:type="character" w:customStyle="1" w:styleId="74">
    <w:name w:val="页眉 Char"/>
    <w:qFormat/>
    <w:uiPriority w:val="0"/>
    <w:rPr>
      <w:rFonts w:ascii="Courier New" w:hAnsi="Courier New"/>
      <w:b/>
      <w:sz w:val="18"/>
      <w:lang w:eastAsia="en-US"/>
    </w:rPr>
  </w:style>
  <w:style w:type="paragraph" w:customStyle="1" w:styleId="75">
    <w:name w:val="CR Cover Page"/>
    <w:link w:val="76"/>
    <w:qFormat/>
    <w:uiPriority w:val="0"/>
    <w:pPr>
      <w:spacing w:after="120"/>
    </w:pPr>
    <w:rPr>
      <w:rFonts w:ascii="Arial" w:hAnsi="Arial" w:eastAsia="Courier New" w:cs="Cambria Math"/>
      <w:lang w:val="en-GB" w:eastAsia="en-US" w:bidi="ar-SA"/>
    </w:rPr>
  </w:style>
  <w:style w:type="character" w:customStyle="1" w:styleId="76">
    <w:name w:val="CR Cover Page Char"/>
    <w:link w:val="75"/>
    <w:qFormat/>
    <w:uiPriority w:val="0"/>
    <w:rPr>
      <w:rFonts w:ascii="Arial" w:hAnsi="Arial" w:eastAsia="Courier New" w:cs="Cambria Math"/>
      <w:lang w:val="en-GB" w:eastAsia="en-US" w:bidi="ar-SA"/>
    </w:rPr>
  </w:style>
  <w:style w:type="paragraph" w:styleId="77">
    <w:name w:val="List Paragraph"/>
    <w:basedOn w:val="1"/>
    <w:link w:val="78"/>
    <w:qFormat/>
    <w:uiPriority w:val="34"/>
    <w:pPr>
      <w:ind w:firstLine="420" w:firstLineChars="200"/>
    </w:pPr>
    <w:rPr>
      <w:rFonts w:eastAsia="Times New Roman" w:cs="宋体"/>
    </w:rPr>
  </w:style>
  <w:style w:type="character" w:customStyle="1" w:styleId="78">
    <w:name w:val="列表段落 字符"/>
    <w:link w:val="77"/>
    <w:qFormat/>
    <w:uiPriority w:val="34"/>
    <w:rPr>
      <w:rFonts w:ascii="Times New Roman" w:hAnsi="Times New Roman" w:eastAsia="Times New Roman" w:cs="宋体"/>
      <w:sz w:val="24"/>
      <w:szCs w:val="24"/>
    </w:rPr>
  </w:style>
  <w:style w:type="paragraph" w:customStyle="1" w:styleId="79">
    <w:name w:val="Revision"/>
    <w:hidden/>
    <w:qFormat/>
    <w:uiPriority w:val="62"/>
    <w:rPr>
      <w:rFonts w:ascii="Times New Roman" w:hAnsi="Times New Roman" w:cs="Times New Roman" w:eastAsiaTheme="minorEastAsia"/>
      <w:sz w:val="24"/>
      <w:szCs w:val="24"/>
      <w:lang w:val="en-US" w:eastAsia="zh-CN" w:bidi="ar-SA"/>
    </w:rPr>
  </w:style>
  <w:style w:type="paragraph" w:customStyle="1" w:styleId="80">
    <w:name w:val="正文1"/>
    <w:qFormat/>
    <w:uiPriority w:val="0"/>
    <w:pPr>
      <w:jc w:val="both"/>
    </w:pPr>
    <w:rPr>
      <w:rFonts w:ascii="Times New Roman" w:hAnsi="Times New Roman" w:eastAsia="宋体" w:cs="Times New Roman"/>
      <w:kern w:val="2"/>
      <w:sz w:val="21"/>
      <w:szCs w:val="21"/>
      <w:lang w:val="en-US" w:eastAsia="zh-CN" w:bidi="ar-SA"/>
    </w:rPr>
  </w:style>
  <w:style w:type="character" w:styleId="81">
    <w:name w:val="Placeholder Text"/>
    <w:basedOn w:val="24"/>
    <w:unhideWhenUsed/>
    <w:qFormat/>
    <w:uiPriority w:val="99"/>
    <w:rPr>
      <w:color w:val="808080"/>
    </w:rPr>
  </w:style>
  <w:style w:type="paragraph" w:customStyle="1" w:styleId="82">
    <w:name w:val="PL"/>
    <w:link w:val="8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3">
    <w:name w:val="PL Char"/>
    <w:link w:val="82"/>
    <w:qFormat/>
    <w:uiPriority w:val="0"/>
    <w:rPr>
      <w:rFonts w:ascii="Courier New" w:hAnsi="Courier New" w:eastAsia="Times New Roman"/>
      <w:sz w:val="16"/>
      <w:shd w:val="clear" w:color="auto" w:fill="E6E6E6"/>
      <w:lang w:val="en-GB" w:eastAsia="en-GB"/>
    </w:rPr>
  </w:style>
  <w:style w:type="paragraph" w:customStyle="1" w:styleId="84">
    <w:name w:val="Proposal"/>
    <w:basedOn w:val="1"/>
    <w:link w:val="85"/>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5">
    <w:name w:val="Proposal Char"/>
    <w:link w:val="84"/>
    <w:qFormat/>
    <w:uiPriority w:val="0"/>
    <w:rPr>
      <w:rFonts w:ascii="Arial" w:hAnsi="Arial" w:eastAsia="宋体"/>
      <w:b/>
      <w:bCs/>
      <w:lang w:val="en-GB"/>
    </w:rPr>
  </w:style>
  <w:style w:type="character" w:customStyle="1" w:styleId="86">
    <w:name w:val="normaltextrun"/>
    <w:basedOn w:val="24"/>
    <w:qFormat/>
    <w:uiPriority w:val="0"/>
  </w:style>
  <w:style w:type="paragraph" w:customStyle="1" w:styleId="87">
    <w:name w:val="Comments"/>
    <w:basedOn w:val="1"/>
    <w:link w:val="88"/>
    <w:qFormat/>
    <w:uiPriority w:val="0"/>
    <w:pPr>
      <w:spacing w:before="40"/>
    </w:pPr>
    <w:rPr>
      <w:rFonts w:ascii="Arial" w:hAnsi="Arial" w:eastAsia="MS Mincho"/>
      <w:i/>
      <w:sz w:val="18"/>
      <w:lang w:val="en-GB" w:eastAsia="en-GB"/>
    </w:rPr>
  </w:style>
  <w:style w:type="character" w:customStyle="1" w:styleId="88">
    <w:name w:val="Comments Char"/>
    <w:link w:val="87"/>
    <w:qFormat/>
    <w:uiPriority w:val="0"/>
    <w:rPr>
      <w:rFonts w:ascii="Arial" w:hAnsi="Arial" w:eastAsia="MS Mincho"/>
      <w:i/>
      <w:sz w:val="18"/>
      <w:szCs w:val="24"/>
      <w:lang w:val="en-GB" w:eastAsia="en-GB"/>
    </w:rPr>
  </w:style>
  <w:style w:type="paragraph" w:customStyle="1" w:styleId="89">
    <w:name w:val="B3"/>
    <w:basedOn w:val="10"/>
    <w:qFormat/>
    <w:uiPriority w:val="0"/>
  </w:style>
  <w:style w:type="paragraph" w:customStyle="1" w:styleId="90">
    <w:name w:val="B2"/>
    <w:basedOn w:val="15"/>
    <w:qFormat/>
    <w:uiPriority w:val="0"/>
  </w:style>
  <w:style w:type="paragraph" w:customStyle="1" w:styleId="91">
    <w:name w:val="Agreement"/>
    <w:basedOn w:val="1"/>
    <w:next w:val="66"/>
    <w:qFormat/>
    <w:uiPriority w:val="0"/>
    <w:pPr>
      <w:numPr>
        <w:ilvl w:val="0"/>
        <w:numId w:val="3"/>
      </w:numPr>
      <w:spacing w:before="60"/>
    </w:pPr>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8</Pages>
  <Words>1416</Words>
  <Characters>8076</Characters>
  <Lines>67</Lines>
  <Paragraphs>18</Paragraphs>
  <TotalTime>2</TotalTime>
  <ScaleCrop>false</ScaleCrop>
  <LinksUpToDate>false</LinksUpToDate>
  <CharactersWithSpaces>9474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2025-08-15T04:43:14Z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3F7F152D7F8A40E285BF429EB61BAE41</vt:lpwstr>
  </property>
</Properties>
</file>